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2942BD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2942BD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46908/06</w:t>
      </w:r>
      <w:r w:rsidR="006544C4" w:rsidRPr="00AD4F05">
        <w:rPr>
          <w:lang w:val="fr-FR"/>
        </w:rPr>
        <w:br/>
      </w:r>
      <w:r>
        <w:rPr>
          <w:lang w:val="fr-FR"/>
        </w:rPr>
        <w:t>Zofia</w:t>
      </w:r>
      <w:r w:rsidRPr="00AD4F05">
        <w:rPr>
          <w:lang w:val="fr-FR"/>
        </w:rPr>
        <w:t xml:space="preserve"> </w:t>
      </w:r>
      <w:r>
        <w:rPr>
          <w:lang w:val="fr-FR"/>
        </w:rPr>
        <w:t>KIJOWSKA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887F22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>
        <w:rPr>
          <w:lang w:val="fr-FR"/>
        </w:rPr>
        <w:t>3</w:t>
      </w:r>
      <w:r w:rsidRPr="00AD4F05">
        <w:rPr>
          <w:lang w:val="fr-FR"/>
        </w:rPr>
        <w:t xml:space="preserve"> autres requêtes</w:t>
      </w:r>
      <w:r w:rsidRPr="00AD4F05">
        <w:rPr>
          <w:lang w:val="fr-FR"/>
        </w:rPr>
        <w:br/>
        <w:t>(voir liste en annexe)</w:t>
      </w:r>
    </w:p>
    <w:p w:rsidR="002942BD" w:rsidRPr="003029F4" w:rsidRDefault="002942BD" w:rsidP="00372D3A">
      <w:pPr>
        <w:pStyle w:val="ECHRPara"/>
        <w:rPr>
          <w:lang w:val="fr-FR"/>
        </w:rPr>
      </w:pPr>
      <w:r w:rsidRPr="003029F4">
        <w:rPr>
          <w:lang w:val="fr-FR"/>
        </w:rPr>
        <w:t>La Cour européenne des droits de l</w:t>
      </w:r>
      <w:r w:rsidR="00887F22">
        <w:rPr>
          <w:lang w:val="fr-FR"/>
        </w:rPr>
        <w:t>’</w:t>
      </w:r>
      <w:r w:rsidRPr="003029F4">
        <w:rPr>
          <w:lang w:val="fr-FR"/>
        </w:rPr>
        <w:t>homme (</w:t>
      </w:r>
      <w:r>
        <w:rPr>
          <w:lang w:val="fr-FR"/>
        </w:rPr>
        <w:t>première section</w:t>
      </w:r>
      <w:r w:rsidRPr="003029F4">
        <w:rPr>
          <w:lang w:val="fr-FR"/>
        </w:rPr>
        <w:t xml:space="preserve">), siégeant le </w:t>
      </w:r>
      <w:r>
        <w:rPr>
          <w:lang w:val="fr-FR"/>
        </w:rPr>
        <w:t>26 avril 2016</w:t>
      </w:r>
      <w:r w:rsidRPr="003029F4">
        <w:rPr>
          <w:lang w:val="fr-FR"/>
        </w:rPr>
        <w:t xml:space="preserve"> en </w:t>
      </w:r>
      <w:r w:rsidRPr="00866007">
        <w:rPr>
          <w:lang w:val="fr-FR"/>
        </w:rPr>
        <w:t>un comité composé</w:t>
      </w:r>
      <w:r w:rsidRPr="003029F4">
        <w:rPr>
          <w:lang w:val="fr-FR"/>
        </w:rPr>
        <w:t xml:space="preserve"> de :</w:t>
      </w:r>
    </w:p>
    <w:p w:rsidR="002942BD" w:rsidRPr="003029F4" w:rsidRDefault="002942BD" w:rsidP="00372D3A">
      <w:pPr>
        <w:pStyle w:val="ECHRDecisionBody"/>
        <w:rPr>
          <w:lang w:val="fr-FR"/>
        </w:rPr>
      </w:pPr>
      <w:r>
        <w:rPr>
          <w:lang w:val="fr-FR"/>
        </w:rPr>
        <w:tab/>
      </w:r>
      <w:r w:rsidRPr="002942BD">
        <w:rPr>
          <w:lang w:val="fr-FR"/>
        </w:rPr>
        <w:t>Ledi Bianku,</w:t>
      </w:r>
      <w:r w:rsidRPr="002942BD">
        <w:rPr>
          <w:i/>
          <w:lang w:val="fr-FR"/>
        </w:rPr>
        <w:t xml:space="preserve"> président,</w:t>
      </w:r>
      <w:r w:rsidRPr="002942BD">
        <w:rPr>
          <w:i/>
          <w:lang w:val="fr-FR"/>
        </w:rPr>
        <w:br/>
      </w:r>
      <w:r w:rsidRPr="002942BD">
        <w:rPr>
          <w:lang w:val="fr-FR"/>
        </w:rPr>
        <w:tab/>
        <w:t>Linos-Alexandre Sicilianos,</w:t>
      </w:r>
      <w:r w:rsidRPr="002942BD">
        <w:rPr>
          <w:i/>
          <w:lang w:val="fr-FR"/>
        </w:rPr>
        <w:br/>
      </w:r>
      <w:r w:rsidRPr="002942BD">
        <w:rPr>
          <w:lang w:val="fr-FR"/>
        </w:rPr>
        <w:tab/>
        <w:t>Armen Harutyunyan,</w:t>
      </w:r>
      <w:r w:rsidRPr="002942BD">
        <w:rPr>
          <w:i/>
          <w:lang w:val="fr-FR"/>
        </w:rPr>
        <w:t xml:space="preserve"> juges,</w:t>
      </w:r>
      <w:r>
        <w:rPr>
          <w:lang w:val="fr-FR"/>
        </w:rPr>
        <w:br/>
        <w:t xml:space="preserve">et </w:t>
      </w:r>
      <w:r w:rsidRPr="002942BD">
        <w:rPr>
          <w:lang w:val="fr-FR"/>
        </w:rPr>
        <w:t xml:space="preserve">Abel Campos, </w:t>
      </w:r>
      <w:r w:rsidRPr="002942BD">
        <w:rPr>
          <w:i/>
          <w:szCs w:val="24"/>
          <w:lang w:val="fr-FR"/>
        </w:rPr>
        <w:t>greffier de section</w:t>
      </w:r>
      <w:r>
        <w:rPr>
          <w:lang w:val="fr-FR"/>
        </w:rPr>
        <w:t>,</w:t>
      </w:r>
    </w:p>
    <w:p w:rsidR="002942BD" w:rsidRPr="003029F4" w:rsidRDefault="002942BD" w:rsidP="00372D3A">
      <w:pPr>
        <w:pStyle w:val="ECHRPara"/>
        <w:rPr>
          <w:lang w:val="fr-FR"/>
        </w:rPr>
      </w:pPr>
      <w:r w:rsidRPr="003029F4">
        <w:rPr>
          <w:lang w:val="fr-FR"/>
        </w:rPr>
        <w:t>Vu les requêtes susmentionnées introduites aux dates indiquées dans le tableau joint en annexe,</w:t>
      </w:r>
    </w:p>
    <w:p w:rsidR="002942BD" w:rsidRPr="00C439B3" w:rsidRDefault="002942BD" w:rsidP="00C439B3">
      <w:pPr>
        <w:pStyle w:val="ECHRPara"/>
        <w:rPr>
          <w:lang w:val="fr-FR"/>
        </w:rPr>
      </w:pPr>
      <w:r w:rsidRPr="00C439B3">
        <w:rPr>
          <w:lang w:val="fr-FR"/>
        </w:rPr>
        <w:t>Vu la décision du 7 juillet 2015 de communiquer les griefs des requérants tirés de l</w:t>
      </w:r>
      <w:r w:rsidR="00887F22">
        <w:rPr>
          <w:lang w:val="fr-FR"/>
        </w:rPr>
        <w:t>’</w:t>
      </w:r>
      <w:r w:rsidRPr="00C439B3">
        <w:rPr>
          <w:lang w:val="fr-FR"/>
        </w:rPr>
        <w:t>article 6 § 1 de la Convention et de déclarer irrecevable, en formation de juge unique, le restant des griefs,</w:t>
      </w:r>
    </w:p>
    <w:p w:rsidR="002942BD" w:rsidRPr="003029F4" w:rsidRDefault="002942BD" w:rsidP="00372D3A">
      <w:pPr>
        <w:pStyle w:val="ECHRPara"/>
        <w:rPr>
          <w:lang w:val="fr-FR"/>
        </w:rPr>
      </w:pPr>
      <w:r>
        <w:rPr>
          <w:lang w:val="fr-FR"/>
        </w:rPr>
        <w:t>Vu les</w:t>
      </w:r>
      <w:r w:rsidRPr="003029F4">
        <w:rPr>
          <w:lang w:val="fr-FR"/>
        </w:rPr>
        <w:t xml:space="preserve"> déclaration</w:t>
      </w:r>
      <w:r>
        <w:rPr>
          <w:lang w:val="fr-FR"/>
        </w:rPr>
        <w:t>s</w:t>
      </w:r>
      <w:r w:rsidRPr="003029F4">
        <w:rPr>
          <w:lang w:val="fr-FR"/>
        </w:rPr>
        <w:t xml:space="preserve"> déposée</w:t>
      </w:r>
      <w:r>
        <w:rPr>
          <w:lang w:val="fr-FR"/>
        </w:rPr>
        <w:t>s</w:t>
      </w:r>
      <w:r w:rsidRPr="003029F4">
        <w:rPr>
          <w:lang w:val="fr-FR"/>
        </w:rPr>
        <w:t xml:space="preserve"> par le </w:t>
      </w:r>
      <w:r>
        <w:rPr>
          <w:lang w:val="fr-FR"/>
        </w:rPr>
        <w:t>G</w:t>
      </w:r>
      <w:r w:rsidRPr="003029F4">
        <w:rPr>
          <w:lang w:val="fr-FR"/>
        </w:rPr>
        <w:t xml:space="preserve">ouvernement défendeur </w:t>
      </w:r>
      <w:r>
        <w:rPr>
          <w:lang w:val="fr-FR"/>
        </w:rPr>
        <w:t>aux dates indiquées dans le tableau joint en annexe</w:t>
      </w:r>
      <w:r w:rsidRPr="003029F4">
        <w:rPr>
          <w:lang w:val="fr-FR"/>
        </w:rPr>
        <w:t xml:space="preserve"> et invitant la Cour à rayer les requêtes du rôle ;</w:t>
      </w:r>
    </w:p>
    <w:p w:rsidR="002942BD" w:rsidRPr="003029F4" w:rsidRDefault="002942BD" w:rsidP="00372D3A">
      <w:pPr>
        <w:pStyle w:val="ECHRPara"/>
        <w:rPr>
          <w:lang w:val="fr-FR"/>
        </w:rPr>
      </w:pPr>
      <w:r w:rsidRPr="003029F4">
        <w:rPr>
          <w:lang w:val="fr-FR"/>
        </w:rPr>
        <w:t>Après en avoir délibéré, rend la décision suivante :</w:t>
      </w:r>
    </w:p>
    <w:p w:rsidR="002942BD" w:rsidRPr="003029F4" w:rsidRDefault="002942BD" w:rsidP="00372D3A">
      <w:pPr>
        <w:pStyle w:val="ECHRTitle1"/>
        <w:rPr>
          <w:lang w:val="fr-FR"/>
        </w:rPr>
      </w:pPr>
      <w:r w:rsidRPr="003029F4">
        <w:rPr>
          <w:lang w:val="fr-FR"/>
        </w:rPr>
        <w:t>FAITS ET PROCÉDURE</w:t>
      </w:r>
    </w:p>
    <w:p w:rsidR="002942BD" w:rsidRPr="00B6467C" w:rsidRDefault="002942BD" w:rsidP="00372D3A">
      <w:pPr>
        <w:pStyle w:val="ECHRPara"/>
        <w:rPr>
          <w:lang w:val="fr-FR"/>
        </w:rPr>
      </w:pPr>
      <w:r w:rsidRPr="007911D7">
        <w:rPr>
          <w:lang w:val="fr-FR"/>
        </w:rPr>
        <w:t>La liste des parties requérantes figure en annexe.</w:t>
      </w:r>
      <w:r>
        <w:rPr>
          <w:lang w:val="fr-FR"/>
        </w:rPr>
        <w:t xml:space="preserve"> M</w:t>
      </w:r>
      <w:r>
        <w:rPr>
          <w:vertAlign w:val="superscript"/>
          <w:lang w:val="fr-FR"/>
        </w:rPr>
        <w:t>me</w:t>
      </w:r>
      <w:r>
        <w:rPr>
          <w:lang w:val="fr-FR"/>
        </w:rPr>
        <w:t xml:space="preserve"> Z. Kijowska a été représentée devant la Cour par M</w:t>
      </w:r>
      <w:r>
        <w:rPr>
          <w:vertAlign w:val="superscript"/>
          <w:lang w:val="fr-FR"/>
        </w:rPr>
        <w:t xml:space="preserve">e </w:t>
      </w:r>
      <w:r>
        <w:rPr>
          <w:lang w:val="fr-FR"/>
        </w:rPr>
        <w:t>Krystyna Wilusz, avocate à Krosno. M.  Kamil Mielczarek est représenté devant la Cour par M</w:t>
      </w:r>
      <w:r>
        <w:rPr>
          <w:vertAlign w:val="superscript"/>
          <w:lang w:val="fr-FR"/>
        </w:rPr>
        <w:t xml:space="preserve">me </w:t>
      </w:r>
      <w:r>
        <w:rPr>
          <w:lang w:val="fr-FR"/>
        </w:rPr>
        <w:t>Ewa Mielczarek, mère du requérant.</w:t>
      </w:r>
    </w:p>
    <w:p w:rsidR="002942BD" w:rsidRPr="003029F4" w:rsidRDefault="002942BD" w:rsidP="00372D3A">
      <w:pPr>
        <w:pStyle w:val="ECHRPara"/>
        <w:rPr>
          <w:lang w:val="fr-FR"/>
        </w:rPr>
      </w:pPr>
      <w:r>
        <w:rPr>
          <w:lang w:val="fr-FR"/>
        </w:rPr>
        <w:t>Le G</w:t>
      </w:r>
      <w:r w:rsidRPr="00866007">
        <w:rPr>
          <w:lang w:val="fr-FR"/>
        </w:rPr>
        <w:t xml:space="preserve">ouvernement </w:t>
      </w:r>
      <w:r>
        <w:rPr>
          <w:lang w:val="fr-FR"/>
        </w:rPr>
        <w:t>italien</w:t>
      </w:r>
      <w:r w:rsidRPr="00866007">
        <w:rPr>
          <w:lang w:val="fr-FR"/>
        </w:rPr>
        <w:t xml:space="preserve"> (« le Gouvernement ») a été représenté par son agent, </w:t>
      </w:r>
      <w:r>
        <w:rPr>
          <w:lang w:val="fr-FR"/>
        </w:rPr>
        <w:t>M</w:t>
      </w:r>
      <w:r>
        <w:rPr>
          <w:vertAlign w:val="superscript"/>
          <w:lang w:val="fr-FR"/>
        </w:rPr>
        <w:t>me</w:t>
      </w:r>
      <w:r>
        <w:rPr>
          <w:lang w:val="fr-FR"/>
        </w:rPr>
        <w:t xml:space="preserve"> E. Spatafora, et son coagent, M</w:t>
      </w:r>
      <w:r>
        <w:rPr>
          <w:vertAlign w:val="superscript"/>
          <w:lang w:val="fr-FR"/>
        </w:rPr>
        <w:t>me</w:t>
      </w:r>
      <w:r>
        <w:rPr>
          <w:lang w:val="fr-FR"/>
        </w:rPr>
        <w:t xml:space="preserve"> P. Accardo</w:t>
      </w:r>
      <w:r w:rsidRPr="00866007">
        <w:rPr>
          <w:lang w:val="fr-FR"/>
        </w:rPr>
        <w:t>.</w:t>
      </w:r>
    </w:p>
    <w:p w:rsidR="002942BD" w:rsidRPr="002B4E5D" w:rsidRDefault="002942BD" w:rsidP="00372D3A">
      <w:pPr>
        <w:pStyle w:val="ECHRHeading2"/>
        <w:rPr>
          <w:lang w:val="fr-FR"/>
        </w:rPr>
      </w:pPr>
      <w:r w:rsidRPr="002B4E5D">
        <w:rPr>
          <w:lang w:val="fr-FR"/>
        </w:rPr>
        <w:lastRenderedPageBreak/>
        <w:t>Les circonstances de l</w:t>
      </w:r>
      <w:r w:rsidR="00887F22">
        <w:rPr>
          <w:lang w:val="fr-FR"/>
        </w:rPr>
        <w:t>’</w:t>
      </w:r>
      <w:r w:rsidRPr="002B4E5D">
        <w:rPr>
          <w:lang w:val="fr-FR"/>
        </w:rPr>
        <w:t>espèce</w:t>
      </w:r>
    </w:p>
    <w:p w:rsidR="002942BD" w:rsidRPr="0080117B" w:rsidRDefault="002942BD" w:rsidP="00372D3A">
      <w:pPr>
        <w:pStyle w:val="ECHRPara"/>
        <w:rPr>
          <w:lang w:val="fr-FR"/>
        </w:rPr>
      </w:pPr>
      <w:r w:rsidRPr="0080117B">
        <w:rPr>
          <w:lang w:val="fr-FR"/>
        </w:rPr>
        <w:t>Les faits de la cause, tels qu</w:t>
      </w:r>
      <w:r w:rsidR="00887F22">
        <w:rPr>
          <w:lang w:val="fr-FR"/>
        </w:rPr>
        <w:t>’</w:t>
      </w:r>
      <w:r w:rsidRPr="0080117B">
        <w:rPr>
          <w:lang w:val="fr-FR"/>
        </w:rPr>
        <w:t xml:space="preserve">ils ont été exposés par les </w:t>
      </w:r>
      <w:r>
        <w:rPr>
          <w:lang w:val="fr-FR"/>
        </w:rPr>
        <w:t>parties</w:t>
      </w:r>
      <w:r w:rsidRPr="0080117B">
        <w:rPr>
          <w:lang w:val="fr-FR"/>
        </w:rPr>
        <w:t>, peuvent se résumer comme suit.</w:t>
      </w:r>
    </w:p>
    <w:p w:rsidR="002942BD" w:rsidRDefault="002942BD" w:rsidP="00372D3A">
      <w:pPr>
        <w:pStyle w:val="ECHRPara"/>
        <w:rPr>
          <w:lang w:val="fr-FR"/>
        </w:rPr>
      </w:pPr>
      <w:bookmarkStart w:id="1" w:name="ListStart"/>
      <w:bookmarkEnd w:id="1"/>
      <w:r>
        <w:rPr>
          <w:lang w:val="fr-FR"/>
        </w:rPr>
        <w:t xml:space="preserve">Les requérants </w:t>
      </w:r>
      <w:r>
        <w:rPr>
          <w:rFonts w:ascii="Times New Roman" w:hAnsi="Times New Roman" w:cs="Times New Roman"/>
          <w:bCs/>
          <w:color w:val="000000"/>
          <w:lang w:val="fr-FR"/>
        </w:rPr>
        <w:t>obtinrent de la part des tribunaux polonais le droit à une</w:t>
      </w:r>
      <w:r>
        <w:rPr>
          <w:lang w:val="fr-FR"/>
        </w:rPr>
        <w:t xml:space="preserve"> pension alimentaire destinée à garantir l</w:t>
      </w:r>
      <w:r w:rsidR="00887F22">
        <w:rPr>
          <w:lang w:val="fr-FR"/>
        </w:rPr>
        <w:t>’</w:t>
      </w:r>
      <w:r>
        <w:rPr>
          <w:lang w:val="fr-FR"/>
        </w:rPr>
        <w:t>entretien de leurs enfants, nés de relations avec des ressortissants italiens.</w:t>
      </w:r>
    </w:p>
    <w:p w:rsidR="002942BD" w:rsidRDefault="002942BD" w:rsidP="00372D3A">
      <w:pPr>
        <w:pStyle w:val="ECHRPara"/>
        <w:rPr>
          <w:rFonts w:ascii="Times New Roman" w:eastAsia="Times New Roman" w:hAnsi="Times New Roman" w:cs="Times New Roman"/>
          <w:szCs w:val="20"/>
          <w:lang w:val="fr-FR" w:eastAsia="en-GB"/>
        </w:rPr>
      </w:pPr>
      <w:r>
        <w:rPr>
          <w:rFonts w:ascii="Times New Roman" w:hAnsi="Times New Roman" w:cs="Times New Roman"/>
          <w:bCs/>
          <w:color w:val="000000"/>
          <w:lang w:val="fr-FR"/>
        </w:rPr>
        <w:t xml:space="preserve">Ces derniers refusant de verser volontairement les sommes litigieuses, les requérants cherchèrent à </w:t>
      </w:r>
      <w:r w:rsidRPr="00A21945">
        <w:rPr>
          <w:rFonts w:ascii="Times New Roman" w:eastAsia="Times New Roman" w:hAnsi="Times New Roman" w:cs="Times New Roman"/>
          <w:szCs w:val="20"/>
          <w:lang w:val="fr-FR" w:eastAsia="en-GB"/>
        </w:rPr>
        <w:t>se prévaloir de la Convention de New York du 20</w:t>
      </w:r>
      <w:r>
        <w:rPr>
          <w:rFonts w:ascii="Times New Roman" w:eastAsia="Times New Roman" w:hAnsi="Times New Roman" w:cs="Times New Roman"/>
          <w:szCs w:val="20"/>
          <w:lang w:val="fr-FR" w:eastAsia="en-GB"/>
        </w:rPr>
        <w:t> </w:t>
      </w:r>
      <w:r w:rsidRPr="00A21945">
        <w:rPr>
          <w:rFonts w:ascii="Times New Roman" w:eastAsia="Times New Roman" w:hAnsi="Times New Roman" w:cs="Times New Roman"/>
          <w:szCs w:val="20"/>
          <w:lang w:val="fr-FR" w:eastAsia="en-GB"/>
        </w:rPr>
        <w:t xml:space="preserve"> juin 1956 sur le recouvrement </w:t>
      </w:r>
      <w:r w:rsidRPr="00EE308A">
        <w:rPr>
          <w:rFonts w:ascii="Times New Roman" w:eastAsia="Times New Roman" w:hAnsi="Times New Roman" w:cs="Times New Roman"/>
          <w:szCs w:val="20"/>
          <w:lang w:val="fr-FR" w:eastAsia="en-GB"/>
        </w:rPr>
        <w:t>international des aliments destinés aux enfants et à d</w:t>
      </w:r>
      <w:r w:rsidR="00887F22">
        <w:rPr>
          <w:rFonts w:ascii="Times New Roman" w:eastAsia="Times New Roman" w:hAnsi="Times New Roman" w:cs="Times New Roman"/>
          <w:szCs w:val="20"/>
          <w:lang w:val="fr-FR" w:eastAsia="en-GB"/>
        </w:rPr>
        <w:t>’</w:t>
      </w:r>
      <w:r w:rsidRPr="00EE308A">
        <w:rPr>
          <w:rFonts w:ascii="Times New Roman" w:eastAsia="Times New Roman" w:hAnsi="Times New Roman" w:cs="Times New Roman"/>
          <w:szCs w:val="20"/>
          <w:lang w:val="fr-FR" w:eastAsia="en-GB"/>
        </w:rPr>
        <w:t>autres membres de la famille</w:t>
      </w:r>
      <w:r w:rsidRPr="00A21945">
        <w:rPr>
          <w:rFonts w:ascii="Times New Roman" w:eastAsia="Times New Roman" w:hAnsi="Times New Roman" w:cs="Times New Roman"/>
          <w:szCs w:val="20"/>
          <w:lang w:val="fr-FR" w:eastAsia="en-GB"/>
        </w:rPr>
        <w:t>.</w:t>
      </w:r>
      <w:r>
        <w:rPr>
          <w:rFonts w:ascii="Times New Roman" w:eastAsia="Times New Roman" w:hAnsi="Times New Roman" w:cs="Times New Roman"/>
          <w:szCs w:val="20"/>
          <w:lang w:val="fr-FR" w:eastAsia="en-GB"/>
        </w:rPr>
        <w:t xml:space="preserve"> Ils</w:t>
      </w:r>
      <w:r w:rsidRPr="00A21945">
        <w:rPr>
          <w:rFonts w:ascii="Times New Roman" w:eastAsia="Times New Roman" w:hAnsi="Times New Roman" w:cs="Times New Roman"/>
          <w:szCs w:val="20"/>
          <w:lang w:val="fr-FR" w:eastAsia="en-GB"/>
        </w:rPr>
        <w:t xml:space="preserve"> s</w:t>
      </w:r>
      <w:r w:rsidR="00887F22">
        <w:rPr>
          <w:rFonts w:ascii="Times New Roman" w:eastAsia="Times New Roman" w:hAnsi="Times New Roman" w:cs="Times New Roman"/>
          <w:szCs w:val="20"/>
          <w:lang w:val="fr-FR" w:eastAsia="en-GB"/>
        </w:rPr>
        <w:t>’</w:t>
      </w:r>
      <w:r w:rsidRPr="00A21945">
        <w:rPr>
          <w:rFonts w:ascii="Times New Roman" w:eastAsia="Times New Roman" w:hAnsi="Times New Roman" w:cs="Times New Roman"/>
          <w:szCs w:val="20"/>
          <w:lang w:val="fr-FR" w:eastAsia="en-GB"/>
        </w:rPr>
        <w:t>adress</w:t>
      </w:r>
      <w:r>
        <w:rPr>
          <w:rFonts w:ascii="Times New Roman" w:eastAsia="Times New Roman" w:hAnsi="Times New Roman" w:cs="Times New Roman"/>
          <w:szCs w:val="20"/>
          <w:lang w:val="fr-FR" w:eastAsia="en-GB"/>
        </w:rPr>
        <w:t>èrent</w:t>
      </w:r>
      <w:r w:rsidRPr="00A21945">
        <w:rPr>
          <w:rFonts w:ascii="Times New Roman" w:eastAsia="Times New Roman" w:hAnsi="Times New Roman" w:cs="Times New Roman"/>
          <w:szCs w:val="20"/>
          <w:lang w:val="fr-FR" w:eastAsia="en-GB"/>
        </w:rPr>
        <w:t xml:space="preserve"> pour cela au tribunal</w:t>
      </w:r>
      <w:r>
        <w:rPr>
          <w:rFonts w:ascii="Times New Roman" w:eastAsia="Times New Roman" w:hAnsi="Times New Roman" w:cs="Times New Roman"/>
          <w:szCs w:val="20"/>
          <w:lang w:val="fr-FR" w:eastAsia="en-GB"/>
        </w:rPr>
        <w:t xml:space="preserve"> polonais territorialement compétent, </w:t>
      </w:r>
      <w:r w:rsidRPr="00A21945">
        <w:rPr>
          <w:rFonts w:ascii="Times New Roman" w:eastAsia="Times New Roman" w:hAnsi="Times New Roman" w:cs="Times New Roman"/>
          <w:szCs w:val="20"/>
          <w:lang w:val="fr-FR" w:eastAsia="en-GB"/>
        </w:rPr>
        <w:t>faisant office d</w:t>
      </w:r>
      <w:r w:rsidR="00887F22">
        <w:rPr>
          <w:rFonts w:ascii="Times New Roman" w:eastAsia="Times New Roman" w:hAnsi="Times New Roman" w:cs="Times New Roman"/>
          <w:szCs w:val="20"/>
          <w:lang w:val="fr-FR" w:eastAsia="en-GB"/>
        </w:rPr>
        <w:t>’</w:t>
      </w:r>
      <w:r>
        <w:rPr>
          <w:rFonts w:ascii="Times New Roman" w:eastAsia="Times New Roman" w:hAnsi="Times New Roman" w:cs="Times New Roman"/>
          <w:szCs w:val="20"/>
          <w:lang w:val="fr-FR" w:eastAsia="en-GB"/>
        </w:rPr>
        <w:t>Autorité expéditrice (voir tableau en annexe).</w:t>
      </w:r>
    </w:p>
    <w:p w:rsidR="002942BD" w:rsidRDefault="002942BD" w:rsidP="00C439B3">
      <w:pPr>
        <w:pStyle w:val="ECHRPara"/>
        <w:rPr>
          <w:rFonts w:ascii="Times New Roman" w:eastAsia="Times New Roman" w:hAnsi="Times New Roman" w:cs="Times New Roman"/>
          <w:szCs w:val="20"/>
          <w:lang w:val="fr-FR" w:eastAsia="en-GB"/>
        </w:rPr>
      </w:pPr>
      <w:r>
        <w:rPr>
          <w:rFonts w:ascii="Times New Roman" w:eastAsia="Times New Roman" w:hAnsi="Times New Roman" w:cs="Times New Roman"/>
          <w:szCs w:val="20"/>
          <w:lang w:val="fr-FR" w:eastAsia="en-GB"/>
        </w:rPr>
        <w:t xml:space="preserve">À des dates différentes, les tribunaux polonais communiquèrent </w:t>
      </w:r>
      <w:r w:rsidRPr="00A21945">
        <w:rPr>
          <w:rFonts w:ascii="Times New Roman" w:eastAsia="Times New Roman" w:hAnsi="Times New Roman" w:cs="Times New Roman"/>
          <w:szCs w:val="20"/>
          <w:lang w:val="fr-FR" w:eastAsia="en-GB"/>
        </w:rPr>
        <w:t>l</w:t>
      </w:r>
      <w:r>
        <w:rPr>
          <w:rFonts w:ascii="Times New Roman" w:eastAsia="Times New Roman" w:hAnsi="Times New Roman" w:cs="Times New Roman"/>
          <w:szCs w:val="20"/>
          <w:lang w:val="fr-FR" w:eastAsia="en-GB"/>
        </w:rPr>
        <w:t>es</w:t>
      </w:r>
      <w:r w:rsidRPr="00A21945">
        <w:rPr>
          <w:rFonts w:ascii="Times New Roman" w:eastAsia="Times New Roman" w:hAnsi="Times New Roman" w:cs="Times New Roman"/>
          <w:szCs w:val="20"/>
          <w:lang w:val="fr-FR" w:eastAsia="en-GB"/>
        </w:rPr>
        <w:t xml:space="preserve"> demande</w:t>
      </w:r>
      <w:r>
        <w:rPr>
          <w:rFonts w:ascii="Times New Roman" w:eastAsia="Times New Roman" w:hAnsi="Times New Roman" w:cs="Times New Roman"/>
          <w:szCs w:val="20"/>
          <w:lang w:val="fr-FR" w:eastAsia="en-GB"/>
        </w:rPr>
        <w:t>s</w:t>
      </w:r>
      <w:r w:rsidRPr="00A21945">
        <w:rPr>
          <w:rFonts w:ascii="Times New Roman" w:eastAsia="Times New Roman" w:hAnsi="Times New Roman" w:cs="Times New Roman"/>
          <w:szCs w:val="20"/>
          <w:lang w:val="fr-FR" w:eastAsia="en-GB"/>
        </w:rPr>
        <w:t xml:space="preserve"> au ministère italien de l</w:t>
      </w:r>
      <w:r w:rsidR="00887F22">
        <w:rPr>
          <w:rFonts w:ascii="Times New Roman" w:eastAsia="Times New Roman" w:hAnsi="Times New Roman" w:cs="Times New Roman"/>
          <w:szCs w:val="20"/>
          <w:lang w:val="fr-FR" w:eastAsia="en-GB"/>
        </w:rPr>
        <w:t>’</w:t>
      </w:r>
      <w:r w:rsidRPr="00A21945">
        <w:rPr>
          <w:rFonts w:ascii="Times New Roman" w:eastAsia="Times New Roman" w:hAnsi="Times New Roman" w:cs="Times New Roman"/>
          <w:szCs w:val="20"/>
          <w:lang w:val="fr-FR" w:eastAsia="en-GB"/>
        </w:rPr>
        <w:t>Intérieur</w:t>
      </w:r>
      <w:r>
        <w:rPr>
          <w:rFonts w:ascii="Times New Roman" w:eastAsia="Times New Roman" w:hAnsi="Times New Roman" w:cs="Times New Roman"/>
          <w:szCs w:val="20"/>
          <w:lang w:val="fr-FR" w:eastAsia="en-GB"/>
        </w:rPr>
        <w:t>, faisant office d</w:t>
      </w:r>
      <w:r w:rsidR="00887F22">
        <w:rPr>
          <w:rFonts w:ascii="Times New Roman" w:eastAsia="Times New Roman" w:hAnsi="Times New Roman" w:cs="Times New Roman"/>
          <w:szCs w:val="20"/>
          <w:lang w:val="fr-FR" w:eastAsia="en-GB"/>
        </w:rPr>
        <w:t>’</w:t>
      </w:r>
      <w:r>
        <w:rPr>
          <w:rFonts w:ascii="Times New Roman" w:eastAsia="Times New Roman" w:hAnsi="Times New Roman" w:cs="Times New Roman"/>
          <w:szCs w:val="20"/>
          <w:lang w:val="fr-FR" w:eastAsia="en-GB"/>
        </w:rPr>
        <w:t>Institution intermédiaire.</w:t>
      </w:r>
    </w:p>
    <w:p w:rsidR="002942BD" w:rsidRPr="00C439B3" w:rsidRDefault="002942BD" w:rsidP="00372D3A">
      <w:pPr>
        <w:pStyle w:val="ECHRPara"/>
        <w:rPr>
          <w:rFonts w:ascii="Times New Roman" w:eastAsia="Times New Roman" w:hAnsi="Times New Roman" w:cs="Times New Roman"/>
          <w:szCs w:val="20"/>
          <w:lang w:val="fr-FR" w:eastAsia="en-GB"/>
        </w:rPr>
      </w:pPr>
      <w:r w:rsidRPr="00C439B3">
        <w:rPr>
          <w:rFonts w:ascii="Times New Roman" w:eastAsia="Times New Roman" w:hAnsi="Times New Roman" w:cs="Times New Roman"/>
          <w:szCs w:val="20"/>
          <w:lang w:val="fr-FR" w:eastAsia="en-GB"/>
        </w:rPr>
        <w:t xml:space="preserve">À la date de la communication des présentes affaires, les procédures, le cas échéant encore pendantes, avaient atteint une durée allant de quatre à seize ans </w:t>
      </w:r>
      <w:r>
        <w:rPr>
          <w:rFonts w:ascii="Times New Roman" w:eastAsia="Times New Roman" w:hAnsi="Times New Roman" w:cs="Times New Roman"/>
          <w:szCs w:val="20"/>
          <w:lang w:val="fr-FR" w:eastAsia="en-GB"/>
        </w:rPr>
        <w:t>(voir tableau en annexe)</w:t>
      </w:r>
      <w:r w:rsidRPr="00C439B3">
        <w:rPr>
          <w:rFonts w:ascii="Times New Roman" w:eastAsia="Times New Roman" w:hAnsi="Times New Roman" w:cs="Times New Roman"/>
          <w:szCs w:val="20"/>
          <w:lang w:val="fr-FR" w:eastAsia="en-GB"/>
        </w:rPr>
        <w:t>.</w:t>
      </w:r>
    </w:p>
    <w:p w:rsidR="002942BD" w:rsidRPr="003029F4" w:rsidRDefault="002942BD" w:rsidP="00372D3A">
      <w:pPr>
        <w:pStyle w:val="ECHRTitle1"/>
        <w:rPr>
          <w:lang w:val="fr-FR"/>
        </w:rPr>
      </w:pPr>
      <w:r w:rsidRPr="003029F4">
        <w:rPr>
          <w:lang w:val="fr-FR"/>
        </w:rPr>
        <w:t>EN DROIT</w:t>
      </w:r>
    </w:p>
    <w:p w:rsidR="002942BD" w:rsidRDefault="002942BD" w:rsidP="00372D3A">
      <w:pPr>
        <w:pStyle w:val="ECHRPara"/>
        <w:rPr>
          <w:lang w:val="fr-FR"/>
        </w:rPr>
      </w:pPr>
      <w:r>
        <w:rPr>
          <w:lang w:val="fr-FR"/>
        </w:rPr>
        <w:t>Compte tenu de la similitude des griefs au titre de la Convention soulevés dans les affaires susmentionnées, la Cour estime approprié de joindre les requêtes.</w:t>
      </w:r>
    </w:p>
    <w:p w:rsidR="002942BD" w:rsidRDefault="002942BD" w:rsidP="00372D3A">
      <w:pPr>
        <w:pStyle w:val="ECHRPara"/>
        <w:rPr>
          <w:lang w:val="fr-FR"/>
        </w:rPr>
      </w:pPr>
      <w:r w:rsidRPr="003029F4">
        <w:rPr>
          <w:szCs w:val="24"/>
          <w:lang w:val="fr-FR"/>
        </w:rPr>
        <w:t>Les parties requérantes</w:t>
      </w:r>
      <w:r>
        <w:rPr>
          <w:szCs w:val="24"/>
          <w:lang w:val="fr-FR"/>
        </w:rPr>
        <w:t>, invoquant plusieurs articles de la Convention,</w:t>
      </w:r>
      <w:r>
        <w:rPr>
          <w:lang w:val="fr-FR"/>
        </w:rPr>
        <w:t xml:space="preserve"> se plaignent de l</w:t>
      </w:r>
      <w:r w:rsidR="00887F22">
        <w:rPr>
          <w:lang w:val="fr-FR"/>
        </w:rPr>
        <w:t>’</w:t>
      </w:r>
      <w:r>
        <w:rPr>
          <w:lang w:val="fr-FR"/>
        </w:rPr>
        <w:t>impossibilité de saisir un tribunal et de la durée des procédures de recouvrement des aliments en Italie.</w:t>
      </w:r>
      <w:r w:rsidRPr="003029F4">
        <w:rPr>
          <w:lang w:val="fr-FR"/>
        </w:rPr>
        <w:t xml:space="preserve"> </w:t>
      </w:r>
      <w:r>
        <w:rPr>
          <w:lang w:val="fr-FR"/>
        </w:rPr>
        <w:t>Ils allèguent en substance une violation de l</w:t>
      </w:r>
      <w:r w:rsidR="00887F22">
        <w:rPr>
          <w:lang w:val="fr-FR"/>
        </w:rPr>
        <w:t>’</w:t>
      </w:r>
      <w:r>
        <w:rPr>
          <w:lang w:val="fr-FR"/>
        </w:rPr>
        <w:t>article 6 § 1 de la Convention, dont les parties pertinentes sont ainsi libellées :</w:t>
      </w:r>
    </w:p>
    <w:p w:rsidR="002942BD" w:rsidRDefault="002942BD" w:rsidP="00372D3A">
      <w:pPr>
        <w:pStyle w:val="ECHRParaQuote"/>
        <w:rPr>
          <w:lang w:val="fr-FR"/>
        </w:rPr>
      </w:pPr>
      <w:r w:rsidRPr="00682A9A">
        <w:rPr>
          <w:lang w:val="fr-FR"/>
        </w:rPr>
        <w:t>« Toute personne a droit à ce que sa cause soit entendue (...) dans un délai raisonnable, par un tribunal (...), qui décidera (...) des contestations sur ses droits et obligations de caractère civil (...) »</w:t>
      </w:r>
    </w:p>
    <w:p w:rsidR="00761A6B" w:rsidRDefault="002942BD" w:rsidP="00372D3A">
      <w:pPr>
        <w:pStyle w:val="ECHRPara"/>
        <w:rPr>
          <w:szCs w:val="24"/>
          <w:lang w:val="fr-FR"/>
        </w:rPr>
      </w:pPr>
      <w:r w:rsidRPr="003029F4">
        <w:rPr>
          <w:lang w:val="fr-FR"/>
        </w:rPr>
        <w:t>Après l</w:t>
      </w:r>
      <w:r w:rsidR="00887F22">
        <w:rPr>
          <w:lang w:val="fr-FR"/>
        </w:rPr>
        <w:t>’</w:t>
      </w:r>
      <w:r w:rsidRPr="003029F4">
        <w:rPr>
          <w:lang w:val="fr-FR"/>
        </w:rPr>
        <w:t>échec d</w:t>
      </w:r>
      <w:r>
        <w:rPr>
          <w:lang w:val="fr-FR"/>
        </w:rPr>
        <w:t>e la</w:t>
      </w:r>
      <w:r w:rsidRPr="003029F4">
        <w:rPr>
          <w:lang w:val="fr-FR"/>
        </w:rPr>
        <w:t xml:space="preserve"> tentative de règlement amiable, par</w:t>
      </w:r>
      <w:r w:rsidRPr="003029F4">
        <w:rPr>
          <w:szCs w:val="24"/>
          <w:lang w:val="fr-FR"/>
        </w:rPr>
        <w:t xml:space="preserve"> </w:t>
      </w:r>
      <w:r>
        <w:rPr>
          <w:szCs w:val="24"/>
          <w:lang w:val="fr-FR"/>
        </w:rPr>
        <w:t>des</w:t>
      </w:r>
      <w:r w:rsidRPr="003029F4">
        <w:rPr>
          <w:szCs w:val="24"/>
          <w:lang w:val="fr-FR"/>
        </w:rPr>
        <w:t xml:space="preserve"> lettre</w:t>
      </w:r>
      <w:r>
        <w:rPr>
          <w:szCs w:val="24"/>
          <w:lang w:val="fr-FR"/>
        </w:rPr>
        <w:t>s</w:t>
      </w:r>
      <w:r w:rsidRPr="003029F4">
        <w:rPr>
          <w:szCs w:val="24"/>
          <w:lang w:val="fr-FR"/>
        </w:rPr>
        <w:t xml:space="preserve"> du </w:t>
      </w:r>
      <w:r w:rsidR="00B92608">
        <w:rPr>
          <w:lang w:val="fr-FR"/>
        </w:rPr>
        <w:t>23 </w:t>
      </w:r>
      <w:r>
        <w:rPr>
          <w:lang w:val="fr-FR"/>
        </w:rPr>
        <w:t xml:space="preserve">décembre 2015, </w:t>
      </w:r>
      <w:r w:rsidRPr="00657651">
        <w:rPr>
          <w:lang w:val="fr-FR"/>
        </w:rPr>
        <w:t>des</w:t>
      </w:r>
      <w:r>
        <w:rPr>
          <w:lang w:val="fr-FR"/>
        </w:rPr>
        <w:t xml:space="preserve"> 1</w:t>
      </w:r>
      <w:r w:rsidRPr="009C1FD3">
        <w:rPr>
          <w:vertAlign w:val="superscript"/>
          <w:lang w:val="fr-FR"/>
        </w:rPr>
        <w:t>er</w:t>
      </w:r>
      <w:r>
        <w:rPr>
          <w:lang w:val="fr-FR"/>
        </w:rPr>
        <w:t xml:space="preserve"> et 4 février 2016,</w:t>
      </w:r>
      <w:r w:rsidRPr="003029F4">
        <w:rPr>
          <w:szCs w:val="24"/>
          <w:lang w:val="fr-FR"/>
        </w:rPr>
        <w:t xml:space="preserve"> le Gouvernement a </w:t>
      </w:r>
      <w:r>
        <w:rPr>
          <w:szCs w:val="24"/>
          <w:lang w:val="fr-FR"/>
        </w:rPr>
        <w:t>présenté des</w:t>
      </w:r>
      <w:r w:rsidRPr="004F2E26">
        <w:rPr>
          <w:szCs w:val="24"/>
          <w:lang w:val="fr-FR"/>
        </w:rPr>
        <w:t xml:space="preserve"> déclaration</w:t>
      </w:r>
      <w:r>
        <w:rPr>
          <w:szCs w:val="24"/>
          <w:lang w:val="fr-FR"/>
        </w:rPr>
        <w:t>s</w:t>
      </w:r>
      <w:r w:rsidRPr="004F2E26">
        <w:rPr>
          <w:szCs w:val="24"/>
          <w:lang w:val="fr-FR"/>
        </w:rPr>
        <w:t xml:space="preserve"> unilatérale</w:t>
      </w:r>
      <w:r>
        <w:rPr>
          <w:szCs w:val="24"/>
          <w:lang w:val="fr-FR"/>
        </w:rPr>
        <w:t>s</w:t>
      </w:r>
      <w:r w:rsidRPr="004F2E26">
        <w:rPr>
          <w:szCs w:val="24"/>
          <w:lang w:val="fr-FR"/>
        </w:rPr>
        <w:t xml:space="preserve">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 xml:space="preserve">. </w:t>
      </w:r>
      <w:r w:rsidRPr="003029F4">
        <w:rPr>
          <w:szCs w:val="24"/>
          <w:lang w:val="fr-FR"/>
        </w:rPr>
        <w:t>Il a</w:t>
      </w:r>
      <w:r>
        <w:rPr>
          <w:szCs w:val="24"/>
          <w:lang w:val="fr-FR"/>
        </w:rPr>
        <w:t>,</w:t>
      </w:r>
      <w:r w:rsidRPr="003029F4">
        <w:rPr>
          <w:szCs w:val="24"/>
          <w:lang w:val="fr-FR"/>
        </w:rPr>
        <w:t xml:space="preserve"> en outre</w:t>
      </w:r>
      <w:r>
        <w:rPr>
          <w:szCs w:val="24"/>
          <w:lang w:val="fr-FR"/>
        </w:rPr>
        <w:t>,</w:t>
      </w:r>
      <w:r w:rsidRPr="003029F4">
        <w:rPr>
          <w:szCs w:val="24"/>
          <w:lang w:val="fr-FR"/>
        </w:rPr>
        <w:t xml:space="preserve"> invité la Cour à rayer celle</w:t>
      </w:r>
      <w:r w:rsidRPr="003029F4">
        <w:rPr>
          <w:lang w:val="fr-FR"/>
        </w:rPr>
        <w:t>s</w:t>
      </w:r>
      <w:r w:rsidRPr="003029F4">
        <w:rPr>
          <w:szCs w:val="24"/>
          <w:lang w:val="fr-FR"/>
        </w:rPr>
        <w:t>-ci du rôle en application de l</w:t>
      </w:r>
      <w:r w:rsidR="00887F22">
        <w:rPr>
          <w:szCs w:val="24"/>
          <w:lang w:val="fr-FR"/>
        </w:rPr>
        <w:t>’</w:t>
      </w:r>
      <w:r w:rsidRPr="003029F4">
        <w:rPr>
          <w:szCs w:val="24"/>
          <w:lang w:val="fr-FR"/>
        </w:rPr>
        <w:t>article 37 de la Convention.</w:t>
      </w:r>
    </w:p>
    <w:p w:rsidR="002942BD" w:rsidRPr="003029F4" w:rsidRDefault="002942BD" w:rsidP="00372D3A">
      <w:pPr>
        <w:pStyle w:val="ECHRPara"/>
        <w:rPr>
          <w:szCs w:val="24"/>
          <w:lang w:val="fr-FR"/>
        </w:rPr>
      </w:pPr>
      <w:r>
        <w:rPr>
          <w:szCs w:val="24"/>
          <w:lang w:val="fr-FR"/>
        </w:rPr>
        <w:t>Les dé</w:t>
      </w:r>
      <w:r w:rsidRPr="003029F4">
        <w:rPr>
          <w:szCs w:val="24"/>
          <w:lang w:val="fr-FR"/>
        </w:rPr>
        <w:t>claration</w:t>
      </w:r>
      <w:r>
        <w:rPr>
          <w:szCs w:val="24"/>
          <w:lang w:val="fr-FR"/>
        </w:rPr>
        <w:t>s</w:t>
      </w:r>
      <w:r w:rsidRPr="003029F4">
        <w:rPr>
          <w:szCs w:val="24"/>
          <w:lang w:val="fr-FR"/>
        </w:rPr>
        <w:t xml:space="preserve"> étai</w:t>
      </w:r>
      <w:r>
        <w:rPr>
          <w:szCs w:val="24"/>
          <w:lang w:val="fr-FR"/>
        </w:rPr>
        <w:t>en</w:t>
      </w:r>
      <w:r w:rsidRPr="003029F4">
        <w:rPr>
          <w:szCs w:val="24"/>
          <w:lang w:val="fr-FR"/>
        </w:rPr>
        <w:t xml:space="preserve">t </w:t>
      </w:r>
      <w:r>
        <w:rPr>
          <w:szCs w:val="24"/>
          <w:lang w:val="fr-FR"/>
        </w:rPr>
        <w:t xml:space="preserve">toutes </w:t>
      </w:r>
      <w:r w:rsidRPr="003029F4">
        <w:rPr>
          <w:szCs w:val="24"/>
          <w:lang w:val="fr-FR"/>
        </w:rPr>
        <w:t>ainsi libellée</w:t>
      </w:r>
      <w:r>
        <w:rPr>
          <w:szCs w:val="24"/>
          <w:lang w:val="fr-FR"/>
        </w:rPr>
        <w:t>s</w:t>
      </w:r>
      <w:r w:rsidRPr="003029F4">
        <w:rPr>
          <w:szCs w:val="24"/>
          <w:lang w:val="fr-FR"/>
        </w:rPr>
        <w:t> :</w:t>
      </w:r>
    </w:p>
    <w:p w:rsidR="002942BD" w:rsidRDefault="002942BD" w:rsidP="00372D3A">
      <w:pPr>
        <w:pStyle w:val="JuQuotSub"/>
        <w:rPr>
          <w:rFonts w:ascii="Times New Roman" w:eastAsia="Times New Roman" w:hAnsi="Times New Roman" w:cs="Times New Roman"/>
          <w:sz w:val="22"/>
          <w:lang w:val="fr-FR"/>
        </w:rPr>
      </w:pPr>
      <w:r w:rsidRPr="003029F4">
        <w:rPr>
          <w:lang w:val="fr-FR"/>
        </w:rPr>
        <w:t>« </w:t>
      </w:r>
      <w:r w:rsidRPr="008A620F">
        <w:rPr>
          <w:sz w:val="22"/>
          <w:lang w:val="fr-FR"/>
        </w:rPr>
        <w:t>L</w:t>
      </w:r>
      <w:r w:rsidRPr="008A620F">
        <w:rPr>
          <w:rFonts w:ascii="Times New Roman" w:eastAsia="Times New Roman" w:hAnsi="Times New Roman" w:cs="Times New Roman"/>
          <w:sz w:val="22"/>
          <w:lang w:val="fr-FR"/>
        </w:rPr>
        <w:t xml:space="preserve">e Gouvernement italien </w:t>
      </w:r>
      <w:r>
        <w:rPr>
          <w:rFonts w:ascii="Times New Roman" w:eastAsia="Times New Roman" w:hAnsi="Times New Roman" w:cs="Times New Roman"/>
          <w:sz w:val="22"/>
          <w:lang w:val="fr-FR"/>
        </w:rPr>
        <w:t>reconnaît que la requérante a subi la violation de l</w:t>
      </w:r>
      <w:r w:rsidR="00887F22">
        <w:rPr>
          <w:rFonts w:ascii="Times New Roman" w:eastAsia="Times New Roman" w:hAnsi="Times New Roman" w:cs="Times New Roman"/>
          <w:sz w:val="22"/>
          <w:lang w:val="fr-FR"/>
        </w:rPr>
        <w:t>’</w:t>
      </w:r>
      <w:r>
        <w:rPr>
          <w:rFonts w:ascii="Times New Roman" w:eastAsia="Times New Roman" w:hAnsi="Times New Roman" w:cs="Times New Roman"/>
          <w:sz w:val="22"/>
          <w:lang w:val="fr-FR"/>
        </w:rPr>
        <w:t xml:space="preserve">article 6 § 1 de la Convention, à cause de la durée excessive de la procédure de recouvrement de la créance alimentaire en exécution du </w:t>
      </w:r>
      <w:r>
        <w:rPr>
          <w:rFonts w:ascii="Times New Roman" w:eastAsia="Times New Roman" w:hAnsi="Times New Roman" w:cs="Times New Roman"/>
          <w:sz w:val="22"/>
          <w:lang w:val="fr-FR"/>
        </w:rPr>
        <w:lastRenderedPageBreak/>
        <w:t>jugement du Tribunal Polonais (</w:t>
      </w:r>
      <w:r w:rsidR="00761A6B">
        <w:rPr>
          <w:rFonts w:ascii="Times New Roman" w:eastAsia="Times New Roman" w:hAnsi="Times New Roman" w:cs="Times New Roman"/>
          <w:sz w:val="22"/>
          <w:lang w:val="fr-FR"/>
        </w:rPr>
        <w:t>...</w:t>
      </w:r>
      <w:r>
        <w:rPr>
          <w:rFonts w:ascii="Times New Roman" w:eastAsia="Times New Roman" w:hAnsi="Times New Roman" w:cs="Times New Roman"/>
          <w:sz w:val="22"/>
          <w:lang w:val="fr-FR"/>
        </w:rPr>
        <w:t>) et en raison des difficultés d</w:t>
      </w:r>
      <w:r w:rsidR="00887F22">
        <w:rPr>
          <w:rFonts w:ascii="Times New Roman" w:eastAsia="Times New Roman" w:hAnsi="Times New Roman" w:cs="Times New Roman"/>
          <w:sz w:val="22"/>
          <w:lang w:val="fr-FR"/>
        </w:rPr>
        <w:t>’</w:t>
      </w:r>
      <w:r>
        <w:rPr>
          <w:rFonts w:ascii="Times New Roman" w:eastAsia="Times New Roman" w:hAnsi="Times New Roman" w:cs="Times New Roman"/>
          <w:sz w:val="22"/>
          <w:lang w:val="fr-FR"/>
        </w:rPr>
        <w:t>accès à un remède judiciaire efficace et des autres aspects connexes.</w:t>
      </w:r>
    </w:p>
    <w:p w:rsidR="002942BD" w:rsidRDefault="002942BD" w:rsidP="00372D3A">
      <w:pPr>
        <w:pStyle w:val="JuQuotSub"/>
        <w:rPr>
          <w:sz w:val="22"/>
          <w:lang w:val="fr-FR"/>
        </w:rPr>
      </w:pPr>
      <w:r>
        <w:rPr>
          <w:rFonts w:ascii="Times New Roman" w:eastAsia="Times New Roman" w:hAnsi="Times New Roman" w:cs="Times New Roman"/>
          <w:sz w:val="22"/>
          <w:lang w:val="fr-FR"/>
        </w:rPr>
        <w:t>Le Gouvernement italien offre,</w:t>
      </w:r>
      <w:r w:rsidRPr="008A620F">
        <w:rPr>
          <w:sz w:val="22"/>
          <w:lang w:val="fr-FR"/>
        </w:rPr>
        <w:t xml:space="preserve"> au sens de l</w:t>
      </w:r>
      <w:r w:rsidR="00887F22">
        <w:rPr>
          <w:sz w:val="22"/>
          <w:lang w:val="fr-FR"/>
        </w:rPr>
        <w:t>’</w:t>
      </w:r>
      <w:r w:rsidRPr="008A620F">
        <w:rPr>
          <w:sz w:val="22"/>
          <w:lang w:val="fr-FR"/>
        </w:rPr>
        <w:t>article 62 A du règlement de la</w:t>
      </w:r>
      <w:r>
        <w:rPr>
          <w:sz w:val="22"/>
          <w:lang w:val="fr-FR"/>
        </w:rPr>
        <w:t xml:space="preserve"> Cour, la somme de (voir tableau en annexe) couvrant tout préjudice moral ainsi que l</w:t>
      </w:r>
      <w:r w:rsidR="00887F22">
        <w:rPr>
          <w:sz w:val="22"/>
          <w:lang w:val="fr-FR"/>
        </w:rPr>
        <w:t>’</w:t>
      </w:r>
      <w:r>
        <w:rPr>
          <w:sz w:val="22"/>
          <w:lang w:val="fr-FR"/>
        </w:rPr>
        <w:t>ensemble des frais et dépens.</w:t>
      </w:r>
    </w:p>
    <w:p w:rsidR="00761A6B" w:rsidRDefault="002942BD" w:rsidP="00372D3A">
      <w:pPr>
        <w:pStyle w:val="JuQuotSub"/>
        <w:rPr>
          <w:sz w:val="22"/>
          <w:lang w:val="fr-FR"/>
        </w:rPr>
      </w:pPr>
      <w:r w:rsidRPr="008A620F">
        <w:rPr>
          <w:sz w:val="22"/>
          <w:lang w:val="fr-FR"/>
        </w:rPr>
        <w:t>Cette somme sera payée dans les trois mois suivant la date de la notification de la décision de la Cour rendue conformément à l</w:t>
      </w:r>
      <w:r w:rsidR="00887F22">
        <w:rPr>
          <w:sz w:val="22"/>
          <w:lang w:val="fr-FR"/>
        </w:rPr>
        <w:t>’</w:t>
      </w:r>
      <w:r w:rsidRPr="008A620F">
        <w:rPr>
          <w:sz w:val="22"/>
          <w:lang w:val="fr-FR"/>
        </w:rPr>
        <w:t>article 37 § 1 de la Convention européenne des droits de l</w:t>
      </w:r>
      <w:r w:rsidR="00887F22">
        <w:rPr>
          <w:sz w:val="22"/>
          <w:lang w:val="fr-FR"/>
        </w:rPr>
        <w:t>’</w:t>
      </w:r>
      <w:r w:rsidRPr="008A620F">
        <w:rPr>
          <w:sz w:val="22"/>
          <w:lang w:val="fr-FR"/>
        </w:rPr>
        <w:t>homme. À défaut de règlement dans ledit délai, le Gouvernement s</w:t>
      </w:r>
      <w:r w:rsidR="00887F22">
        <w:rPr>
          <w:sz w:val="22"/>
          <w:lang w:val="fr-FR"/>
        </w:rPr>
        <w:t>’</w:t>
      </w:r>
      <w:r w:rsidRPr="008A620F">
        <w:rPr>
          <w:sz w:val="22"/>
          <w:lang w:val="fr-FR"/>
        </w:rPr>
        <w:t>engage à verser, à compter de l</w:t>
      </w:r>
      <w:r w:rsidR="00887F22">
        <w:rPr>
          <w:sz w:val="22"/>
          <w:lang w:val="fr-FR"/>
        </w:rPr>
        <w:t>’</w:t>
      </w:r>
      <w:r w:rsidRPr="008A620F">
        <w:rPr>
          <w:sz w:val="22"/>
          <w:lang w:val="fr-FR"/>
        </w:rPr>
        <w:t>expiration de celui-ci et jusqu</w:t>
      </w:r>
      <w:r w:rsidR="00887F22">
        <w:rPr>
          <w:sz w:val="22"/>
          <w:lang w:val="fr-FR"/>
        </w:rPr>
        <w:t>’</w:t>
      </w:r>
      <w:r w:rsidRPr="008A620F">
        <w:rPr>
          <w:sz w:val="22"/>
          <w:lang w:val="fr-FR"/>
        </w:rPr>
        <w:t>au règlement effectif de la somme en question, un intérêt simple à un taux égal à celui de la facilité de prêt marginal de la Banque centrale européenne, augmenté de trois points de pourcentage.</w:t>
      </w:r>
    </w:p>
    <w:p w:rsidR="002942BD" w:rsidRPr="008A620F" w:rsidRDefault="002942BD" w:rsidP="00372D3A">
      <w:pPr>
        <w:pStyle w:val="JuQuotSub"/>
        <w:rPr>
          <w:sz w:val="22"/>
          <w:lang w:val="fr-FR"/>
        </w:rPr>
      </w:pPr>
      <w:r w:rsidRPr="008A620F">
        <w:rPr>
          <w:sz w:val="22"/>
          <w:lang w:val="fr-FR"/>
        </w:rPr>
        <w:t>Ce versement vaudra règlement définitif de l</w:t>
      </w:r>
      <w:r w:rsidR="00887F22">
        <w:rPr>
          <w:sz w:val="22"/>
          <w:lang w:val="fr-FR"/>
        </w:rPr>
        <w:t>’</w:t>
      </w:r>
      <w:r w:rsidRPr="008A620F">
        <w:rPr>
          <w:sz w:val="22"/>
          <w:lang w:val="fr-FR"/>
        </w:rPr>
        <w:t>affaire.</w:t>
      </w:r>
    </w:p>
    <w:p w:rsidR="002942BD" w:rsidRDefault="002942BD" w:rsidP="00372D3A">
      <w:pPr>
        <w:pStyle w:val="JuQuotSub"/>
        <w:rPr>
          <w:sz w:val="22"/>
          <w:lang w:val="fr-FR"/>
        </w:rPr>
      </w:pPr>
      <w:r w:rsidRPr="008A620F">
        <w:rPr>
          <w:sz w:val="22"/>
          <w:lang w:val="fr-FR"/>
        </w:rPr>
        <w:t xml:space="preserve">Le Gouvernement </w:t>
      </w:r>
      <w:r>
        <w:rPr>
          <w:sz w:val="22"/>
          <w:lang w:val="fr-FR"/>
        </w:rPr>
        <w:t>estime que ces sommes constituent un redressement adéquat de la violation à l</w:t>
      </w:r>
      <w:r w:rsidR="00887F22">
        <w:rPr>
          <w:sz w:val="22"/>
          <w:lang w:val="fr-FR"/>
        </w:rPr>
        <w:t>’</w:t>
      </w:r>
      <w:r>
        <w:rPr>
          <w:sz w:val="22"/>
          <w:lang w:val="fr-FR"/>
        </w:rPr>
        <w:t>aune de la jurisprudence de la Cour en la matière.</w:t>
      </w:r>
    </w:p>
    <w:p w:rsidR="002942BD" w:rsidRPr="003029F4" w:rsidRDefault="002942BD" w:rsidP="00372D3A">
      <w:pPr>
        <w:pStyle w:val="JuQuotSub"/>
        <w:rPr>
          <w:lang w:val="fr-FR"/>
        </w:rPr>
      </w:pPr>
      <w:r>
        <w:rPr>
          <w:sz w:val="22"/>
          <w:lang w:val="fr-FR"/>
        </w:rPr>
        <w:t xml:space="preserve">Le Gouvernement </w:t>
      </w:r>
      <w:r w:rsidRPr="008A620F">
        <w:rPr>
          <w:sz w:val="22"/>
          <w:lang w:val="fr-FR"/>
        </w:rPr>
        <w:t>invite respectueusement la Cour à dire qu</w:t>
      </w:r>
      <w:r w:rsidR="00887F22">
        <w:rPr>
          <w:sz w:val="22"/>
          <w:lang w:val="fr-FR"/>
        </w:rPr>
        <w:t>’</w:t>
      </w:r>
      <w:r w:rsidRPr="008A620F">
        <w:rPr>
          <w:sz w:val="22"/>
          <w:lang w:val="fr-FR"/>
        </w:rPr>
        <w:t>il ne se justifie plus de poursuivre l</w:t>
      </w:r>
      <w:r w:rsidR="00887F22">
        <w:rPr>
          <w:sz w:val="22"/>
          <w:lang w:val="fr-FR"/>
        </w:rPr>
        <w:t>’</w:t>
      </w:r>
      <w:r w:rsidRPr="008A620F">
        <w:rPr>
          <w:sz w:val="22"/>
          <w:lang w:val="fr-FR"/>
        </w:rPr>
        <w:t xml:space="preserve">examen de la requête </w:t>
      </w:r>
      <w:r>
        <w:rPr>
          <w:sz w:val="22"/>
          <w:lang w:val="fr-FR"/>
        </w:rPr>
        <w:t xml:space="preserve">et de la rayer du rôle </w:t>
      </w:r>
      <w:r w:rsidRPr="008A620F">
        <w:rPr>
          <w:sz w:val="22"/>
          <w:lang w:val="fr-FR"/>
        </w:rPr>
        <w:t>conformément à l</w:t>
      </w:r>
      <w:r w:rsidR="00887F22">
        <w:rPr>
          <w:sz w:val="22"/>
          <w:lang w:val="fr-FR"/>
        </w:rPr>
        <w:t>’</w:t>
      </w:r>
      <w:r w:rsidRPr="008A620F">
        <w:rPr>
          <w:sz w:val="22"/>
          <w:lang w:val="fr-FR"/>
        </w:rPr>
        <w:t>article 37 de la Convention</w:t>
      </w:r>
      <w:r>
        <w:rPr>
          <w:sz w:val="22"/>
          <w:lang w:val="fr-FR"/>
        </w:rPr>
        <w:t>, car les conditions prévues par l</w:t>
      </w:r>
      <w:r w:rsidR="00887F22">
        <w:rPr>
          <w:sz w:val="22"/>
          <w:lang w:val="fr-FR"/>
        </w:rPr>
        <w:t>’</w:t>
      </w:r>
      <w:r>
        <w:rPr>
          <w:sz w:val="22"/>
          <w:lang w:val="fr-FR"/>
        </w:rPr>
        <w:t>article 62 A du règlement de la Cour sont remplies</w:t>
      </w:r>
      <w:r w:rsidRPr="008A620F">
        <w:rPr>
          <w:sz w:val="22"/>
          <w:lang w:val="fr-FR"/>
        </w:rPr>
        <w:t>.</w:t>
      </w:r>
      <w:r w:rsidR="00B92608">
        <w:rPr>
          <w:sz w:val="22"/>
          <w:lang w:val="fr-FR"/>
        </w:rPr>
        <w:t> </w:t>
      </w:r>
      <w:r w:rsidRPr="008A620F">
        <w:rPr>
          <w:sz w:val="22"/>
          <w:lang w:val="fr-FR"/>
        </w:rPr>
        <w:t>»</w:t>
      </w:r>
    </w:p>
    <w:p w:rsidR="002942BD" w:rsidRPr="003029F4" w:rsidRDefault="002942BD" w:rsidP="00372D3A">
      <w:pPr>
        <w:pStyle w:val="ECHRPara"/>
        <w:rPr>
          <w:szCs w:val="24"/>
          <w:lang w:val="fr-FR"/>
        </w:rPr>
      </w:pPr>
      <w:r>
        <w:rPr>
          <w:szCs w:val="24"/>
          <w:lang w:val="fr-FR"/>
        </w:rPr>
        <w:t>L</w:t>
      </w:r>
      <w:r w:rsidRPr="003029F4">
        <w:rPr>
          <w:szCs w:val="24"/>
          <w:lang w:val="fr-FR"/>
        </w:rPr>
        <w:t>es</w:t>
      </w:r>
      <w:r>
        <w:rPr>
          <w:szCs w:val="24"/>
          <w:lang w:val="fr-FR"/>
        </w:rPr>
        <w:t xml:space="preserve"> </w:t>
      </w:r>
      <w:r w:rsidRPr="003029F4">
        <w:rPr>
          <w:szCs w:val="24"/>
          <w:lang w:val="fr-FR"/>
        </w:rPr>
        <w:t xml:space="preserve">parties requérantes </w:t>
      </w:r>
      <w:r w:rsidRPr="003029F4">
        <w:rPr>
          <w:lang w:val="fr-FR"/>
        </w:rPr>
        <w:t>ont</w:t>
      </w:r>
      <w:r w:rsidRPr="003029F4">
        <w:rPr>
          <w:szCs w:val="24"/>
          <w:lang w:val="fr-FR"/>
        </w:rPr>
        <w:t xml:space="preserve"> </w:t>
      </w:r>
      <w:r w:rsidRPr="003029F4">
        <w:rPr>
          <w:lang w:val="fr-FR"/>
        </w:rPr>
        <w:t>indiqué qu</w:t>
      </w:r>
      <w:r w:rsidR="00887F22">
        <w:rPr>
          <w:lang w:val="fr-FR"/>
        </w:rPr>
        <w:t>’</w:t>
      </w:r>
      <w:r w:rsidRPr="003029F4">
        <w:rPr>
          <w:lang w:val="fr-FR"/>
        </w:rPr>
        <w:t>elles n</w:t>
      </w:r>
      <w:r w:rsidR="00887F22">
        <w:rPr>
          <w:lang w:val="fr-FR"/>
        </w:rPr>
        <w:t>’</w:t>
      </w:r>
      <w:r w:rsidRPr="003029F4">
        <w:rPr>
          <w:lang w:val="fr-FR"/>
        </w:rPr>
        <w:t>étaient pas satisfaite</w:t>
      </w:r>
      <w:r>
        <w:rPr>
          <w:lang w:val="fr-FR"/>
        </w:rPr>
        <w:t>s</w:t>
      </w:r>
      <w:r w:rsidRPr="003029F4">
        <w:rPr>
          <w:lang w:val="fr-FR"/>
        </w:rPr>
        <w:t xml:space="preserve"> des termes de la déclaration unilatérale</w:t>
      </w:r>
      <w:r>
        <w:rPr>
          <w:lang w:val="fr-FR"/>
        </w:rPr>
        <w:t>, en raison de l</w:t>
      </w:r>
      <w:r w:rsidR="00887F22">
        <w:rPr>
          <w:lang w:val="fr-FR"/>
        </w:rPr>
        <w:t>’</w:t>
      </w:r>
      <w:r>
        <w:rPr>
          <w:lang w:val="fr-FR"/>
        </w:rPr>
        <w:t>insuffisance du montant proposé.</w:t>
      </w:r>
    </w:p>
    <w:p w:rsidR="002942BD" w:rsidRPr="003029F4" w:rsidRDefault="002942BD" w:rsidP="00372D3A">
      <w:pPr>
        <w:pStyle w:val="ECHRPara"/>
        <w:rPr>
          <w:lang w:val="fr-FR"/>
        </w:rPr>
      </w:pPr>
      <w:r w:rsidRPr="003029F4">
        <w:rPr>
          <w:szCs w:val="24"/>
          <w:lang w:val="fr-FR"/>
        </w:rPr>
        <w:t>La Cour rappelle qu</w:t>
      </w:r>
      <w:r w:rsidR="00887F22">
        <w:rPr>
          <w:szCs w:val="24"/>
          <w:lang w:val="fr-FR"/>
        </w:rPr>
        <w:t>’</w:t>
      </w:r>
      <w:r w:rsidRPr="003029F4">
        <w:rPr>
          <w:szCs w:val="24"/>
          <w:lang w:val="fr-FR"/>
        </w:rPr>
        <w:t>en vertu de l</w:t>
      </w:r>
      <w:r w:rsidR="00887F22">
        <w:rPr>
          <w:szCs w:val="24"/>
          <w:lang w:val="fr-FR"/>
        </w:rPr>
        <w:t>’</w:t>
      </w:r>
      <w:r w:rsidRPr="003029F4">
        <w:rPr>
          <w:szCs w:val="24"/>
          <w:lang w:val="fr-FR"/>
        </w:rPr>
        <w:t xml:space="preserve">article </w:t>
      </w:r>
      <w:r w:rsidRPr="003029F4">
        <w:rPr>
          <w:lang w:val="fr-FR"/>
        </w:rPr>
        <w:t>37 de la Convention, à tout moment de la procédure, elle peut décider de rayer une requête du rôle lorsque les circonstances l</w:t>
      </w:r>
      <w:r w:rsidR="00887F22">
        <w:rPr>
          <w:lang w:val="fr-FR"/>
        </w:rPr>
        <w:t>’</w:t>
      </w:r>
      <w:r w:rsidRPr="003029F4">
        <w:rPr>
          <w:lang w:val="fr-FR"/>
        </w:rPr>
        <w:t>amènent à l</w:t>
      </w:r>
      <w:r w:rsidR="00887F22">
        <w:rPr>
          <w:lang w:val="fr-FR"/>
        </w:rPr>
        <w:t>’</w:t>
      </w:r>
      <w:r w:rsidRPr="003029F4">
        <w:rPr>
          <w:lang w:val="fr-FR"/>
        </w:rPr>
        <w:t>une des conclusions énoncées aux alinéas a), b) ou c) du paragraphe 1 de cet article. L</w:t>
      </w:r>
      <w:r w:rsidR="00887F22">
        <w:rPr>
          <w:lang w:val="fr-FR"/>
        </w:rPr>
        <w:t>’</w:t>
      </w:r>
      <w:r w:rsidRPr="003029F4">
        <w:rPr>
          <w:lang w:val="fr-FR"/>
        </w:rPr>
        <w:t>article 37 § 1 c) lui permet en particulier de rayer une affaire du rôle si :</w:t>
      </w:r>
    </w:p>
    <w:p w:rsidR="002942BD" w:rsidRPr="003029F4" w:rsidRDefault="002942BD" w:rsidP="00372D3A">
      <w:pPr>
        <w:pStyle w:val="ECHRParaQuote"/>
        <w:rPr>
          <w:szCs w:val="24"/>
          <w:lang w:val="fr-FR"/>
        </w:rPr>
      </w:pPr>
      <w:r w:rsidRPr="003029F4">
        <w:rPr>
          <w:lang w:val="fr-FR"/>
        </w:rPr>
        <w:t>«</w:t>
      </w:r>
      <w:r w:rsidR="00B92608">
        <w:rPr>
          <w:lang w:val="fr-FR"/>
        </w:rPr>
        <w:t> </w:t>
      </w:r>
      <w:r>
        <w:rPr>
          <w:lang w:val="fr-FR"/>
        </w:rPr>
        <w:t>(</w:t>
      </w:r>
      <w:r w:rsidR="00761A6B">
        <w:rPr>
          <w:lang w:val="fr-FR"/>
        </w:rPr>
        <w:t>...</w:t>
      </w:r>
      <w:r>
        <w:rPr>
          <w:lang w:val="fr-FR"/>
        </w:rPr>
        <w:t>)</w:t>
      </w:r>
      <w:r w:rsidRPr="003029F4">
        <w:rPr>
          <w:lang w:val="fr-FR"/>
        </w:rPr>
        <w:t> pour tout autre motif dont la Cour constate l</w:t>
      </w:r>
      <w:r w:rsidR="00887F22">
        <w:rPr>
          <w:lang w:val="fr-FR"/>
        </w:rPr>
        <w:t>’</w:t>
      </w:r>
      <w:r w:rsidRPr="003029F4">
        <w:rPr>
          <w:lang w:val="fr-FR"/>
        </w:rPr>
        <w:t>existence, il ne se justifie plus de poursuivre l</w:t>
      </w:r>
      <w:r w:rsidR="00887F22">
        <w:rPr>
          <w:lang w:val="fr-FR"/>
        </w:rPr>
        <w:t>’</w:t>
      </w:r>
      <w:r w:rsidRPr="003029F4">
        <w:rPr>
          <w:lang w:val="fr-FR"/>
        </w:rPr>
        <w:t>examen de la requête</w:t>
      </w:r>
      <w:r>
        <w:rPr>
          <w:lang w:val="fr-FR"/>
        </w:rPr>
        <w:t>.</w:t>
      </w:r>
      <w:r w:rsidR="00B92608">
        <w:rPr>
          <w:lang w:val="fr-FR"/>
        </w:rPr>
        <w:t> </w:t>
      </w:r>
      <w:r w:rsidRPr="003029F4">
        <w:rPr>
          <w:lang w:val="fr-FR"/>
        </w:rPr>
        <w:t>»</w:t>
      </w:r>
    </w:p>
    <w:p w:rsidR="002942BD" w:rsidRPr="003029F4" w:rsidRDefault="002942BD" w:rsidP="00372D3A">
      <w:pPr>
        <w:pStyle w:val="ECHRPara"/>
        <w:rPr>
          <w:szCs w:val="24"/>
          <w:lang w:val="fr-FR"/>
        </w:rPr>
      </w:pPr>
      <w:r w:rsidRPr="003029F4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887F22">
        <w:rPr>
          <w:szCs w:val="24"/>
          <w:lang w:val="fr-FR"/>
        </w:rPr>
        <w:t>’</w:t>
      </w:r>
      <w:r w:rsidRPr="003029F4">
        <w:rPr>
          <w:szCs w:val="24"/>
          <w:lang w:val="fr-FR"/>
        </w:rPr>
        <w:t>article 37 § 1 c) sur la base d</w:t>
      </w:r>
      <w:r w:rsidR="00887F22">
        <w:rPr>
          <w:szCs w:val="24"/>
          <w:lang w:val="fr-FR"/>
        </w:rPr>
        <w:t>’</w:t>
      </w:r>
      <w:r>
        <w:rPr>
          <w:szCs w:val="24"/>
          <w:lang w:val="fr-FR"/>
        </w:rPr>
        <w:t>une déclaration unilatérale du G</w:t>
      </w:r>
      <w:r w:rsidRPr="003029F4">
        <w:rPr>
          <w:szCs w:val="24"/>
          <w:lang w:val="fr-FR"/>
        </w:rPr>
        <w:t>ouvernement défendeur même si le requérant souhaite que l</w:t>
      </w:r>
      <w:r w:rsidR="00887F22">
        <w:rPr>
          <w:szCs w:val="24"/>
          <w:lang w:val="fr-FR"/>
        </w:rPr>
        <w:t>’</w:t>
      </w:r>
      <w:r w:rsidRPr="003029F4">
        <w:rPr>
          <w:szCs w:val="24"/>
          <w:lang w:val="fr-FR"/>
        </w:rPr>
        <w:t>examen de l</w:t>
      </w:r>
      <w:r w:rsidR="00887F22">
        <w:rPr>
          <w:szCs w:val="24"/>
          <w:lang w:val="fr-FR"/>
        </w:rPr>
        <w:t>’</w:t>
      </w:r>
      <w:r w:rsidRPr="003029F4">
        <w:rPr>
          <w:szCs w:val="24"/>
          <w:lang w:val="fr-FR"/>
        </w:rPr>
        <w:t>affaire se poursuive.</w:t>
      </w:r>
    </w:p>
    <w:p w:rsidR="002942BD" w:rsidRPr="003029F4" w:rsidRDefault="002942BD" w:rsidP="00372D3A">
      <w:pPr>
        <w:pStyle w:val="ECHRPara"/>
        <w:rPr>
          <w:lang w:val="fr-FR"/>
        </w:rPr>
      </w:pPr>
      <w:r w:rsidRPr="003029F4">
        <w:rPr>
          <w:lang w:val="fr-FR"/>
        </w:rPr>
        <w:t>À</w:t>
      </w:r>
      <w:r w:rsidRPr="003029F4">
        <w:rPr>
          <w:szCs w:val="24"/>
          <w:lang w:val="fr-FR"/>
        </w:rPr>
        <w:t xml:space="preserve"> cette fin, la Cour </w:t>
      </w:r>
      <w:r>
        <w:rPr>
          <w:szCs w:val="24"/>
          <w:lang w:val="fr-FR"/>
        </w:rPr>
        <w:t>a examiné de près les</w:t>
      </w:r>
      <w:r w:rsidRPr="003029F4">
        <w:rPr>
          <w:szCs w:val="24"/>
          <w:lang w:val="fr-FR"/>
        </w:rPr>
        <w:t xml:space="preserve"> déclaration</w:t>
      </w:r>
      <w:r>
        <w:rPr>
          <w:szCs w:val="24"/>
          <w:lang w:val="fr-FR"/>
        </w:rPr>
        <w:t>s</w:t>
      </w:r>
      <w:r w:rsidRPr="003029F4">
        <w:rPr>
          <w:szCs w:val="24"/>
          <w:lang w:val="fr-FR"/>
        </w:rPr>
        <w:t xml:space="preserve"> à la lumière des principes que consacre sa jurisprudence, en particulier l</w:t>
      </w:r>
      <w:r w:rsidR="00887F22">
        <w:rPr>
          <w:szCs w:val="24"/>
          <w:lang w:val="fr-FR"/>
        </w:rPr>
        <w:t>’</w:t>
      </w:r>
      <w:r w:rsidRPr="003029F4">
        <w:rPr>
          <w:szCs w:val="24"/>
          <w:lang w:val="fr-FR"/>
        </w:rPr>
        <w:t xml:space="preserve">arrêt </w:t>
      </w:r>
      <w:r w:rsidRPr="003029F4">
        <w:rPr>
          <w:i/>
          <w:lang w:val="fr-FR"/>
        </w:rPr>
        <w:t xml:space="preserve">Tahsin Acar </w:t>
      </w:r>
      <w:r w:rsidRPr="003029F4">
        <w:rPr>
          <w:lang w:val="fr-FR"/>
        </w:rPr>
        <w:t>(</w:t>
      </w:r>
      <w:r w:rsidRPr="003029F4">
        <w:rPr>
          <w:i/>
          <w:lang w:val="fr-FR"/>
        </w:rPr>
        <w:t>Tahsin Acar c. Turquie</w:t>
      </w:r>
      <w:r w:rsidRPr="003029F4">
        <w:rPr>
          <w:iCs/>
          <w:lang w:val="fr-FR"/>
        </w:rPr>
        <w:t xml:space="preserve"> (question préliminaire) </w:t>
      </w:r>
      <w:r w:rsidRPr="00486FBE">
        <w:rPr>
          <w:lang w:val="fr-FR"/>
        </w:rPr>
        <w:t>[</w:t>
      </w:r>
      <w:r w:rsidRPr="003029F4">
        <w:rPr>
          <w:lang w:val="fr-FR"/>
        </w:rPr>
        <w:t>GC],</w:t>
      </w:r>
      <w:r w:rsidRPr="003029F4">
        <w:rPr>
          <w:i/>
          <w:lang w:val="fr-FR"/>
        </w:rPr>
        <w:t xml:space="preserve"> </w:t>
      </w:r>
      <w:r w:rsidRPr="003029F4">
        <w:rPr>
          <w:lang w:val="fr-FR"/>
        </w:rPr>
        <w:t>n</w:t>
      </w:r>
      <w:r w:rsidRPr="003029F4">
        <w:rPr>
          <w:vertAlign w:val="superscript"/>
          <w:lang w:val="fr-FR"/>
        </w:rPr>
        <w:t xml:space="preserve">o </w:t>
      </w:r>
      <w:r w:rsidRPr="003029F4">
        <w:rPr>
          <w:lang w:val="fr-FR"/>
        </w:rPr>
        <w:t>26307/95, §§ 75</w:t>
      </w:r>
      <w:r w:rsidRPr="003029F4">
        <w:rPr>
          <w:lang w:val="fr-FR"/>
        </w:rPr>
        <w:noBreakHyphen/>
        <w:t>77, CEDH 2003</w:t>
      </w:r>
      <w:r w:rsidRPr="003029F4">
        <w:rPr>
          <w:lang w:val="fr-FR"/>
        </w:rPr>
        <w:noBreakHyphen/>
        <w:t xml:space="preserve">VI, </w:t>
      </w:r>
      <w:r w:rsidRPr="003029F4">
        <w:rPr>
          <w:i/>
          <w:szCs w:val="24"/>
          <w:lang w:val="fr-FR"/>
        </w:rPr>
        <w:t xml:space="preserve">WAZA Spółka z o.o. c. Pologne </w:t>
      </w:r>
      <w:r w:rsidRPr="003029F4">
        <w:rPr>
          <w:szCs w:val="24"/>
          <w:lang w:val="fr-FR"/>
        </w:rPr>
        <w:t>(déc.), n</w:t>
      </w:r>
      <w:r w:rsidRPr="003029F4">
        <w:rPr>
          <w:szCs w:val="24"/>
          <w:vertAlign w:val="superscript"/>
          <w:lang w:val="fr-FR"/>
        </w:rPr>
        <w:t>o</w:t>
      </w:r>
      <w:r w:rsidRPr="003029F4">
        <w:rPr>
          <w:szCs w:val="24"/>
          <w:lang w:val="fr-FR"/>
        </w:rPr>
        <w:t xml:space="preserve"> 11602/02, 26 juin 2007, et </w:t>
      </w:r>
      <w:r w:rsidRPr="003029F4">
        <w:rPr>
          <w:i/>
          <w:szCs w:val="24"/>
          <w:lang w:val="fr-FR"/>
        </w:rPr>
        <w:t>Sulwińska c. Pologne</w:t>
      </w:r>
      <w:r w:rsidRPr="003029F4">
        <w:rPr>
          <w:szCs w:val="24"/>
          <w:lang w:val="fr-FR"/>
        </w:rPr>
        <w:t xml:space="preserve"> (déc.), n</w:t>
      </w:r>
      <w:r w:rsidRPr="003029F4">
        <w:rPr>
          <w:szCs w:val="24"/>
          <w:vertAlign w:val="superscript"/>
          <w:lang w:val="fr-FR"/>
        </w:rPr>
        <w:t>o</w:t>
      </w:r>
      <w:r w:rsidRPr="003029F4">
        <w:rPr>
          <w:szCs w:val="24"/>
          <w:lang w:val="fr-FR"/>
        </w:rPr>
        <w:t xml:space="preserve"> 28953/03, 18 septembre 2007</w:t>
      </w:r>
      <w:r w:rsidRPr="003029F4">
        <w:rPr>
          <w:lang w:val="fr-FR"/>
        </w:rPr>
        <w:t>).</w:t>
      </w:r>
    </w:p>
    <w:p w:rsidR="002942BD" w:rsidRPr="00CE5A21" w:rsidRDefault="002942BD" w:rsidP="00372D3A">
      <w:pPr>
        <w:pStyle w:val="ECHRPara"/>
        <w:rPr>
          <w:i/>
          <w:lang w:val="fr-FR"/>
        </w:rPr>
      </w:pPr>
      <w:r w:rsidRPr="002B4E5D">
        <w:rPr>
          <w:lang w:val="fr-FR"/>
        </w:rPr>
        <w:t xml:space="preserve">La Cour a établi </w:t>
      </w:r>
      <w:r w:rsidRPr="00EA0CE8">
        <w:rPr>
          <w:lang w:val="fr-FR"/>
        </w:rPr>
        <w:t>dans un certain nombre d</w:t>
      </w:r>
      <w:r w:rsidR="00887F22">
        <w:rPr>
          <w:lang w:val="fr-FR"/>
        </w:rPr>
        <w:t>’</w:t>
      </w:r>
      <w:r w:rsidRPr="00EA0CE8">
        <w:rPr>
          <w:lang w:val="fr-FR"/>
        </w:rPr>
        <w:t>affaires, dont celles dirigées contre l</w:t>
      </w:r>
      <w:r w:rsidR="00887F22">
        <w:rPr>
          <w:lang w:val="fr-FR"/>
        </w:rPr>
        <w:t>’</w:t>
      </w:r>
      <w:r w:rsidRPr="00EA0CE8">
        <w:rPr>
          <w:lang w:val="fr-FR"/>
        </w:rPr>
        <w:t>Italie</w:t>
      </w:r>
      <w:r>
        <w:rPr>
          <w:lang w:val="fr-FR"/>
        </w:rPr>
        <w:t xml:space="preserve">, </w:t>
      </w:r>
      <w:r w:rsidRPr="002B4E5D">
        <w:rPr>
          <w:lang w:val="fr-FR"/>
        </w:rPr>
        <w:t>sa pratique en ce qui concerne les griefs</w:t>
      </w:r>
      <w:r>
        <w:rPr>
          <w:lang w:val="fr-FR"/>
        </w:rPr>
        <w:t xml:space="preserve"> invoqués (voir</w:t>
      </w:r>
      <w:r w:rsidRPr="002B4E5D">
        <w:rPr>
          <w:lang w:val="fr-FR"/>
        </w:rPr>
        <w:t xml:space="preserve"> </w:t>
      </w:r>
      <w:r w:rsidRPr="003029F4">
        <w:rPr>
          <w:i/>
          <w:szCs w:val="24"/>
          <w:lang w:val="fr-FR"/>
        </w:rPr>
        <w:t xml:space="preserve">Cocchiarella c. </w:t>
      </w:r>
      <w:r w:rsidRPr="003029F4">
        <w:rPr>
          <w:i/>
          <w:spacing w:val="-2"/>
          <w:szCs w:val="24"/>
          <w:lang w:val="fr-FR"/>
        </w:rPr>
        <w:t>Italie</w:t>
      </w:r>
      <w:r w:rsidRPr="003029F4">
        <w:rPr>
          <w:szCs w:val="24"/>
          <w:lang w:val="fr-FR"/>
        </w:rPr>
        <w:t xml:space="preserve"> </w:t>
      </w:r>
      <w:r w:rsidRPr="00486FBE">
        <w:rPr>
          <w:szCs w:val="24"/>
          <w:lang w:val="fr-FR"/>
        </w:rPr>
        <w:t>[</w:t>
      </w:r>
      <w:r w:rsidRPr="003029F4">
        <w:rPr>
          <w:szCs w:val="24"/>
          <w:lang w:val="fr-FR"/>
        </w:rPr>
        <w:t>GC], n</w:t>
      </w:r>
      <w:r w:rsidRPr="003029F4">
        <w:rPr>
          <w:szCs w:val="24"/>
          <w:vertAlign w:val="superscript"/>
          <w:lang w:val="fr-FR"/>
        </w:rPr>
        <w:t>o</w:t>
      </w:r>
      <w:r w:rsidRPr="003029F4">
        <w:rPr>
          <w:szCs w:val="24"/>
          <w:lang w:val="fr-FR"/>
        </w:rPr>
        <w:t xml:space="preserve"> 64886/01, §§ 69-98, CEDH 2006</w:t>
      </w:r>
      <w:r w:rsidRPr="003029F4">
        <w:rPr>
          <w:szCs w:val="24"/>
          <w:lang w:val="fr-FR"/>
        </w:rPr>
        <w:noBreakHyphen/>
        <w:t>V</w:t>
      </w:r>
      <w:r>
        <w:rPr>
          <w:szCs w:val="24"/>
          <w:lang w:val="fr-FR"/>
        </w:rPr>
        <w:t xml:space="preserve"> ; </w:t>
      </w:r>
      <w:r w:rsidRPr="000974D0">
        <w:rPr>
          <w:i/>
          <w:lang w:val="fr-FR"/>
        </w:rPr>
        <w:lastRenderedPageBreak/>
        <w:t>K.</w:t>
      </w:r>
      <w:r w:rsidR="0028730C">
        <w:rPr>
          <w:i/>
          <w:lang w:val="fr-FR"/>
        </w:rPr>
        <w:t> </w:t>
      </w:r>
      <w:r w:rsidRPr="000974D0">
        <w:rPr>
          <w:i/>
          <w:lang w:val="fr-FR"/>
        </w:rPr>
        <w:t xml:space="preserve"> c.</w:t>
      </w:r>
      <w:r>
        <w:rPr>
          <w:i/>
          <w:lang w:val="fr-FR"/>
        </w:rPr>
        <w:t> </w:t>
      </w:r>
      <w:r w:rsidRPr="000974D0">
        <w:rPr>
          <w:i/>
          <w:lang w:val="fr-FR"/>
        </w:rPr>
        <w:t xml:space="preserve"> Italie</w:t>
      </w:r>
      <w:r w:rsidRPr="000974D0">
        <w:rPr>
          <w:lang w:val="fr-FR"/>
        </w:rPr>
        <w:t>, n</w:t>
      </w:r>
      <w:r w:rsidRPr="000974D0">
        <w:rPr>
          <w:vertAlign w:val="superscript"/>
          <w:lang w:val="fr-FR"/>
        </w:rPr>
        <w:t>o</w:t>
      </w:r>
      <w:r w:rsidRPr="000974D0">
        <w:rPr>
          <w:lang w:val="fr-FR"/>
        </w:rPr>
        <w:t xml:space="preserve"> 38805/97, CEDH 2004</w:t>
      </w:r>
      <w:r w:rsidRPr="000974D0">
        <w:rPr>
          <w:lang w:val="fr-FR"/>
        </w:rPr>
        <w:noBreakHyphen/>
        <w:t>VIII</w:t>
      </w:r>
      <w:r>
        <w:rPr>
          <w:lang w:val="fr-FR"/>
        </w:rPr>
        <w:t xml:space="preserve"> ; </w:t>
      </w:r>
      <w:r w:rsidRPr="000974D0">
        <w:rPr>
          <w:i/>
          <w:lang w:val="fr-FR"/>
        </w:rPr>
        <w:t>Panetta c. Italie</w:t>
      </w:r>
      <w:r w:rsidRPr="000974D0">
        <w:rPr>
          <w:lang w:val="fr-FR"/>
        </w:rPr>
        <w:t>, n</w:t>
      </w:r>
      <w:r w:rsidRPr="000974D0">
        <w:rPr>
          <w:vertAlign w:val="superscript"/>
          <w:lang w:val="fr-FR"/>
        </w:rPr>
        <w:t>o</w:t>
      </w:r>
      <w:r w:rsidRPr="000974D0">
        <w:rPr>
          <w:lang w:val="fr-FR"/>
        </w:rPr>
        <w:t xml:space="preserve"> 38624/07</w:t>
      </w:r>
      <w:r w:rsidRPr="000974D0">
        <w:rPr>
          <w:snapToGrid w:val="0"/>
          <w:lang w:val="fr-FR"/>
        </w:rPr>
        <w:t>, 15</w:t>
      </w:r>
      <w:r>
        <w:rPr>
          <w:snapToGrid w:val="0"/>
          <w:lang w:val="fr-FR"/>
        </w:rPr>
        <w:t> </w:t>
      </w:r>
      <w:r w:rsidRPr="000974D0">
        <w:rPr>
          <w:snapToGrid w:val="0"/>
          <w:lang w:val="fr-FR"/>
        </w:rPr>
        <w:t xml:space="preserve"> </w:t>
      </w:r>
      <w:r w:rsidRPr="000974D0">
        <w:rPr>
          <w:lang w:val="fr-FR"/>
        </w:rPr>
        <w:t>juillet</w:t>
      </w:r>
      <w:r w:rsidRPr="000974D0">
        <w:rPr>
          <w:snapToGrid w:val="0"/>
          <w:lang w:val="fr-FR"/>
        </w:rPr>
        <w:t xml:space="preserve"> 2014</w:t>
      </w:r>
      <w:r>
        <w:rPr>
          <w:snapToGrid w:val="0"/>
          <w:lang w:val="fr-FR"/>
        </w:rPr>
        <w:t xml:space="preserve"> ; </w:t>
      </w:r>
      <w:r w:rsidR="00B92608">
        <w:rPr>
          <w:snapToGrid w:val="0"/>
          <w:lang w:val="fr-FR"/>
        </w:rPr>
        <w:t xml:space="preserve">et </w:t>
      </w:r>
      <w:r w:rsidRPr="00CE5A21">
        <w:rPr>
          <w:i/>
          <w:lang w:val="fr-FR"/>
        </w:rPr>
        <w:t>Romańczyk c. France</w:t>
      </w:r>
      <w:r w:rsidRPr="00CE5A21">
        <w:rPr>
          <w:lang w:val="fr-FR"/>
        </w:rPr>
        <w:t>, n</w:t>
      </w:r>
      <w:r w:rsidRPr="00CE5A21">
        <w:rPr>
          <w:vertAlign w:val="superscript"/>
          <w:lang w:val="fr-FR"/>
        </w:rPr>
        <w:t>o</w:t>
      </w:r>
      <w:r w:rsidRPr="00CE5A21">
        <w:rPr>
          <w:lang w:val="fr-FR"/>
        </w:rPr>
        <w:t xml:space="preserve"> 7618/05</w:t>
      </w:r>
      <w:r w:rsidRPr="00CE5A21">
        <w:rPr>
          <w:snapToGrid w:val="0"/>
          <w:szCs w:val="24"/>
          <w:lang w:val="fr-FR"/>
        </w:rPr>
        <w:t xml:space="preserve">, § </w:t>
      </w:r>
      <w:r>
        <w:rPr>
          <w:snapToGrid w:val="0"/>
          <w:szCs w:val="24"/>
          <w:lang w:val="fr-FR"/>
        </w:rPr>
        <w:t>50-67</w:t>
      </w:r>
      <w:r w:rsidRPr="00CE5A21">
        <w:rPr>
          <w:snapToGrid w:val="0"/>
          <w:szCs w:val="24"/>
          <w:lang w:val="fr-FR"/>
        </w:rPr>
        <w:t xml:space="preserve">, </w:t>
      </w:r>
      <w:r w:rsidRPr="00CE5A21">
        <w:rPr>
          <w:szCs w:val="24"/>
          <w:lang w:val="fr-FR"/>
        </w:rPr>
        <w:t>18</w:t>
      </w:r>
      <w:r w:rsidR="00B92608">
        <w:rPr>
          <w:snapToGrid w:val="0"/>
          <w:szCs w:val="24"/>
          <w:lang w:val="fr-FR"/>
        </w:rPr>
        <w:t> </w:t>
      </w:r>
      <w:r w:rsidRPr="00CE5A21">
        <w:rPr>
          <w:snapToGrid w:val="0"/>
          <w:szCs w:val="24"/>
          <w:lang w:val="fr-FR"/>
        </w:rPr>
        <w:t>novembre 2010</w:t>
      </w:r>
      <w:r>
        <w:rPr>
          <w:szCs w:val="24"/>
          <w:lang w:val="fr-FR"/>
        </w:rPr>
        <w:t>)</w:t>
      </w:r>
      <w:r w:rsidRPr="002B4E5D">
        <w:rPr>
          <w:lang w:val="fr-FR"/>
        </w:rPr>
        <w:t>.</w:t>
      </w:r>
    </w:p>
    <w:p w:rsidR="002942BD" w:rsidRPr="003029F4" w:rsidRDefault="002942BD" w:rsidP="00372D3A">
      <w:pPr>
        <w:pStyle w:val="ECHRPara"/>
        <w:rPr>
          <w:lang w:val="fr-FR"/>
        </w:rPr>
      </w:pPr>
      <w:r w:rsidRPr="003029F4">
        <w:rPr>
          <w:lang w:val="fr-FR"/>
        </w:rPr>
        <w:t>Eu égard à la nature des concessions que renfe</w:t>
      </w:r>
      <w:r>
        <w:rPr>
          <w:lang w:val="fr-FR"/>
        </w:rPr>
        <w:t xml:space="preserve">rme chaque </w:t>
      </w:r>
      <w:r w:rsidRPr="003029F4">
        <w:rPr>
          <w:lang w:val="fr-FR"/>
        </w:rPr>
        <w:t>déclaration du Gouvernement, ainsi qu</w:t>
      </w:r>
      <w:r w:rsidR="00887F22">
        <w:rPr>
          <w:lang w:val="fr-FR"/>
        </w:rPr>
        <w:t>’</w:t>
      </w:r>
      <w:r w:rsidRPr="003029F4">
        <w:rPr>
          <w:lang w:val="fr-FR"/>
        </w:rPr>
        <w:t>au montant de l</w:t>
      </w:r>
      <w:r w:rsidR="00887F22">
        <w:rPr>
          <w:lang w:val="fr-FR"/>
        </w:rPr>
        <w:t>’</w:t>
      </w:r>
      <w:r w:rsidRPr="003029F4">
        <w:rPr>
          <w:lang w:val="fr-FR"/>
        </w:rPr>
        <w:t xml:space="preserve">indemnisation proposée </w:t>
      </w:r>
      <w:r>
        <w:rPr>
          <w:lang w:val="fr-FR"/>
        </w:rPr>
        <w:t xml:space="preserve">à convertir en zlotys </w:t>
      </w:r>
      <w:r w:rsidRPr="003029F4">
        <w:rPr>
          <w:lang w:val="fr-FR"/>
        </w:rPr>
        <w:t>– qui est conforme aux montants alloués dans des affaires similaires –, la Cour estime qu</w:t>
      </w:r>
      <w:r w:rsidR="00887F22">
        <w:rPr>
          <w:lang w:val="fr-FR"/>
        </w:rPr>
        <w:t>’</w:t>
      </w:r>
      <w:r w:rsidRPr="003029F4">
        <w:rPr>
          <w:lang w:val="fr-FR"/>
        </w:rPr>
        <w:t>il ne se justifie plus de poursuivre l</w:t>
      </w:r>
      <w:r w:rsidR="00887F22">
        <w:rPr>
          <w:lang w:val="fr-FR"/>
        </w:rPr>
        <w:t>’</w:t>
      </w:r>
      <w:r w:rsidRPr="003029F4">
        <w:rPr>
          <w:lang w:val="fr-FR"/>
        </w:rPr>
        <w:t>examen des</w:t>
      </w:r>
      <w:r>
        <w:rPr>
          <w:lang w:val="fr-FR"/>
        </w:rPr>
        <w:t xml:space="preserve"> présentes</w:t>
      </w:r>
      <w:r w:rsidRPr="003029F4">
        <w:rPr>
          <w:lang w:val="fr-FR"/>
        </w:rPr>
        <w:t xml:space="preserve"> requêtes (article 37 § 1 c)).</w:t>
      </w:r>
    </w:p>
    <w:p w:rsidR="002942BD" w:rsidRPr="003029F4" w:rsidRDefault="002942BD" w:rsidP="00372D3A">
      <w:pPr>
        <w:pStyle w:val="ECHRPara"/>
        <w:rPr>
          <w:lang w:val="fr-FR"/>
        </w:rPr>
      </w:pPr>
      <w:r w:rsidRPr="003029F4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887F22">
        <w:rPr>
          <w:lang w:val="fr-FR"/>
        </w:rPr>
        <w:t>’</w:t>
      </w:r>
      <w:r w:rsidRPr="003029F4">
        <w:rPr>
          <w:lang w:val="fr-FR"/>
        </w:rPr>
        <w:t>homme garantis par la Convention et ses Protocoles n</w:t>
      </w:r>
      <w:r w:rsidR="00887F22">
        <w:rPr>
          <w:lang w:val="fr-FR"/>
        </w:rPr>
        <w:t>’</w:t>
      </w:r>
      <w:r w:rsidRPr="003029F4">
        <w:rPr>
          <w:lang w:val="fr-FR"/>
        </w:rPr>
        <w:t>exige pas qu</w:t>
      </w:r>
      <w:r w:rsidR="00887F22">
        <w:rPr>
          <w:lang w:val="fr-FR"/>
        </w:rPr>
        <w:t>’</w:t>
      </w:r>
      <w:r w:rsidRPr="003029F4">
        <w:rPr>
          <w:lang w:val="fr-FR"/>
        </w:rPr>
        <w:t>elle poursuive l</w:t>
      </w:r>
      <w:r w:rsidR="00887F22">
        <w:rPr>
          <w:lang w:val="fr-FR"/>
        </w:rPr>
        <w:t>’</w:t>
      </w:r>
      <w:r w:rsidRPr="003029F4">
        <w:rPr>
          <w:lang w:val="fr-FR"/>
        </w:rPr>
        <w:t>examen des requêtes (article 37 §</w:t>
      </w:r>
      <w:r w:rsidR="00B340E9">
        <w:rPr>
          <w:lang w:val="fr-FR"/>
        </w:rPr>
        <w:t> </w:t>
      </w:r>
      <w:r w:rsidRPr="003029F4">
        <w:rPr>
          <w:lang w:val="fr-FR"/>
        </w:rPr>
        <w:t xml:space="preserve">1 </w:t>
      </w:r>
      <w:r w:rsidRPr="003029F4">
        <w:rPr>
          <w:i/>
          <w:iCs/>
          <w:lang w:val="fr-FR"/>
        </w:rPr>
        <w:t>in fine</w:t>
      </w:r>
      <w:r w:rsidRPr="003029F4">
        <w:rPr>
          <w:lang w:val="fr-FR"/>
        </w:rPr>
        <w:t>).</w:t>
      </w:r>
    </w:p>
    <w:p w:rsidR="002942BD" w:rsidRPr="003029F4" w:rsidRDefault="002942BD" w:rsidP="00372D3A">
      <w:pPr>
        <w:pStyle w:val="ECHRPara"/>
        <w:rPr>
          <w:lang w:val="fr-FR"/>
        </w:rPr>
      </w:pPr>
      <w:r w:rsidRPr="003029F4">
        <w:rPr>
          <w:lang w:val="fr-FR"/>
        </w:rPr>
        <w:t>Enfin, la Cour souligne que, dans le cas où le Gouvernement ne r</w:t>
      </w:r>
      <w:r>
        <w:rPr>
          <w:lang w:val="fr-FR"/>
        </w:rPr>
        <w:t>especterait pas les termes de ses</w:t>
      </w:r>
      <w:r w:rsidRPr="003029F4">
        <w:rPr>
          <w:lang w:val="fr-FR"/>
        </w:rPr>
        <w:t xml:space="preserve"> déclaration</w:t>
      </w:r>
      <w:r>
        <w:rPr>
          <w:lang w:val="fr-FR"/>
        </w:rPr>
        <w:t>s</w:t>
      </w:r>
      <w:r w:rsidRPr="003029F4">
        <w:rPr>
          <w:lang w:val="fr-FR"/>
        </w:rPr>
        <w:t xml:space="preserve"> unilatérale</w:t>
      </w:r>
      <w:r>
        <w:rPr>
          <w:lang w:val="fr-FR"/>
        </w:rPr>
        <w:t>s</w:t>
      </w:r>
      <w:r w:rsidRPr="003029F4">
        <w:rPr>
          <w:lang w:val="fr-FR"/>
        </w:rPr>
        <w:t>, les requêtes pourraient être réinscrite</w:t>
      </w:r>
      <w:r>
        <w:rPr>
          <w:lang w:val="fr-FR"/>
        </w:rPr>
        <w:t>s</w:t>
      </w:r>
      <w:r w:rsidRPr="003029F4">
        <w:rPr>
          <w:lang w:val="fr-FR"/>
        </w:rPr>
        <w:t xml:space="preserve"> au rôle en vertu de l</w:t>
      </w:r>
      <w:r w:rsidR="00887F22">
        <w:rPr>
          <w:lang w:val="fr-FR"/>
        </w:rPr>
        <w:t>’</w:t>
      </w:r>
      <w:r w:rsidRPr="003029F4">
        <w:rPr>
          <w:lang w:val="fr-FR"/>
        </w:rPr>
        <w:t>article 37 § 2 de la Convention (</w:t>
      </w:r>
      <w:r w:rsidRPr="003029F4">
        <w:rPr>
          <w:i/>
          <w:lang w:val="fr-FR"/>
        </w:rPr>
        <w:t>Josipović c. Serbie</w:t>
      </w:r>
      <w:r w:rsidRPr="003029F4">
        <w:rPr>
          <w:lang w:val="fr-FR"/>
        </w:rPr>
        <w:t xml:space="preserve"> (déc.), nº 18369/07, 4 mars 2008).</w:t>
      </w:r>
    </w:p>
    <w:p w:rsidR="002942BD" w:rsidRPr="003029F4" w:rsidRDefault="002942BD" w:rsidP="00372D3A">
      <w:pPr>
        <w:pStyle w:val="ECHRPara"/>
        <w:rPr>
          <w:lang w:val="fr-FR"/>
        </w:rPr>
      </w:pPr>
      <w:r w:rsidRPr="003029F4">
        <w:rPr>
          <w:lang w:val="fr-FR"/>
        </w:rPr>
        <w:t>En conséquence, il convient de rayer les affaires du rôle.</w:t>
      </w:r>
    </w:p>
    <w:p w:rsidR="002942BD" w:rsidRPr="003029F4" w:rsidRDefault="002942BD" w:rsidP="00372D3A">
      <w:pPr>
        <w:pStyle w:val="JuParaLast"/>
        <w:rPr>
          <w:lang w:val="fr-FR"/>
        </w:rPr>
      </w:pPr>
      <w:r w:rsidRPr="003029F4">
        <w:rPr>
          <w:lang w:val="fr-FR"/>
        </w:rPr>
        <w:t>Par ces motifs, la Cour, à l</w:t>
      </w:r>
      <w:r w:rsidR="00887F22">
        <w:rPr>
          <w:lang w:val="fr-FR"/>
        </w:rPr>
        <w:t>’</w:t>
      </w:r>
      <w:r w:rsidRPr="003029F4">
        <w:rPr>
          <w:lang w:val="fr-FR"/>
        </w:rPr>
        <w:t>unanimité,</w:t>
      </w:r>
    </w:p>
    <w:p w:rsidR="002942BD" w:rsidRPr="00277C0C" w:rsidRDefault="002942BD" w:rsidP="00887F22">
      <w:pPr>
        <w:pStyle w:val="DecList"/>
        <w:rPr>
          <w:lang w:val="fr-FR"/>
        </w:rPr>
      </w:pPr>
      <w:r>
        <w:rPr>
          <w:i/>
          <w:lang w:val="fr-FR"/>
        </w:rPr>
        <w:t xml:space="preserve">Décide </w:t>
      </w:r>
      <w:r w:rsidRPr="00277C0C">
        <w:rPr>
          <w:lang w:val="fr-FR"/>
        </w:rPr>
        <w:t>de joindre les requêtes</w:t>
      </w:r>
      <w:r>
        <w:rPr>
          <w:lang w:val="fr-FR"/>
        </w:rPr>
        <w:t> ;</w:t>
      </w:r>
    </w:p>
    <w:p w:rsidR="002942BD" w:rsidRPr="003029F4" w:rsidRDefault="002942BD" w:rsidP="00887F22">
      <w:pPr>
        <w:pStyle w:val="DecList"/>
        <w:rPr>
          <w:i/>
          <w:lang w:val="fr-FR"/>
        </w:rPr>
      </w:pPr>
      <w:r w:rsidRPr="003029F4">
        <w:rPr>
          <w:i/>
          <w:lang w:val="fr-FR"/>
        </w:rPr>
        <w:t>Prend acte</w:t>
      </w:r>
      <w:r w:rsidRPr="003029F4">
        <w:rPr>
          <w:lang w:val="fr-FR"/>
        </w:rPr>
        <w:t xml:space="preserve"> des termes de</w:t>
      </w:r>
      <w:r>
        <w:rPr>
          <w:lang w:val="fr-FR"/>
        </w:rPr>
        <w:t xml:space="preserve"> chaque</w:t>
      </w:r>
      <w:r w:rsidRPr="003029F4">
        <w:rPr>
          <w:lang w:val="fr-FR"/>
        </w:rPr>
        <w:t xml:space="preserve"> déclaration du </w:t>
      </w:r>
      <w:r>
        <w:rPr>
          <w:lang w:val="fr-FR"/>
        </w:rPr>
        <w:t>G</w:t>
      </w:r>
      <w:r w:rsidRPr="003029F4">
        <w:rPr>
          <w:lang w:val="fr-FR"/>
        </w:rPr>
        <w:t>ouvernement défendeur concernant l</w:t>
      </w:r>
      <w:r w:rsidR="00887F22">
        <w:rPr>
          <w:lang w:val="fr-FR"/>
        </w:rPr>
        <w:t>’</w:t>
      </w:r>
      <w:r w:rsidRPr="003029F4">
        <w:rPr>
          <w:lang w:val="fr-FR"/>
        </w:rPr>
        <w:t xml:space="preserve">article </w:t>
      </w:r>
      <w:r>
        <w:rPr>
          <w:lang w:val="fr-FR"/>
        </w:rPr>
        <w:t>6 § 1</w:t>
      </w:r>
      <w:r w:rsidRPr="003029F4">
        <w:rPr>
          <w:lang w:val="fr-FR"/>
        </w:rPr>
        <w:t xml:space="preserve"> de la Convention et des modalités prévues pour assurer le respect des engagements ainsi pris ;</w:t>
      </w:r>
    </w:p>
    <w:p w:rsidR="002942BD" w:rsidRPr="003029F4" w:rsidRDefault="002942BD" w:rsidP="00887F22">
      <w:pPr>
        <w:pStyle w:val="DecList"/>
        <w:rPr>
          <w:lang w:val="fr-FR"/>
        </w:rPr>
      </w:pPr>
      <w:r w:rsidRPr="003029F4">
        <w:rPr>
          <w:i/>
          <w:lang w:val="fr-FR"/>
        </w:rPr>
        <w:t>Décide</w:t>
      </w:r>
      <w:r w:rsidRPr="003029F4">
        <w:rPr>
          <w:lang w:val="fr-FR"/>
        </w:rPr>
        <w:t xml:space="preserve"> de rayer les requêtes du rôle en application de l</w:t>
      </w:r>
      <w:r w:rsidR="00887F22">
        <w:rPr>
          <w:lang w:val="fr-FR"/>
        </w:rPr>
        <w:t>’</w:t>
      </w:r>
      <w:r w:rsidRPr="003029F4">
        <w:rPr>
          <w:lang w:val="fr-FR"/>
        </w:rPr>
        <w:t>article 37 § 1 c) de la Convention.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2942BD">
        <w:rPr>
          <w:szCs w:val="24"/>
          <w:lang w:val="fr-FR"/>
        </w:rPr>
        <w:t>19 mai 2016</w:t>
      </w:r>
      <w:r w:rsidRPr="00AD4F05">
        <w:rPr>
          <w:lang w:val="fr-FR"/>
        </w:rPr>
        <w:t>.</w:t>
      </w:r>
    </w:p>
    <w:p w:rsidR="00CE6ED9" w:rsidRPr="00AD4F05" w:rsidRDefault="002942BD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 w:rsidR="0028730C" w:rsidRPr="002942BD">
        <w:rPr>
          <w:lang w:val="fr-FR"/>
        </w:rPr>
        <w:t>Abel Campos</w:t>
      </w:r>
      <w:r w:rsidR="006544C4" w:rsidRPr="00AD4F05">
        <w:rPr>
          <w:lang w:val="fr-FR"/>
        </w:rPr>
        <w:tab/>
      </w:r>
      <w:r>
        <w:rPr>
          <w:lang w:val="fr-FR"/>
        </w:rPr>
        <w:t>Ledi</w:t>
      </w:r>
      <w:r w:rsidRPr="00AD4F05">
        <w:rPr>
          <w:lang w:val="fr-FR"/>
        </w:rPr>
        <w:t xml:space="preserve"> </w:t>
      </w:r>
      <w:r>
        <w:rPr>
          <w:lang w:val="fr-FR"/>
        </w:rPr>
        <w:t>Bianku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Greffier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2942BD" w:rsidRPr="00AD4F05" w:rsidRDefault="002942BD" w:rsidP="00234E8A">
      <w:pPr>
        <w:rPr>
          <w:lang w:val="fr-FR"/>
        </w:rPr>
      </w:pPr>
      <w:r w:rsidRPr="00AD4F05">
        <w:rPr>
          <w:lang w:val="fr-FR"/>
        </w:rPr>
        <w:br w:type="page"/>
      </w:r>
    </w:p>
    <w:p w:rsidR="002942BD" w:rsidRPr="003029F4" w:rsidRDefault="002942BD" w:rsidP="00372D3A">
      <w:pPr>
        <w:pStyle w:val="JuTitle"/>
        <w:rPr>
          <w:lang w:val="fr-FR"/>
        </w:rPr>
      </w:pPr>
      <w:r w:rsidRPr="003029F4">
        <w:rPr>
          <w:lang w:val="fr-FR"/>
        </w:rPr>
        <w:lastRenderedPageBreak/>
        <w:t>ANNEXE</w:t>
      </w:r>
    </w:p>
    <w:tbl>
      <w:tblPr>
        <w:tblW w:w="622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"/>
        <w:gridCol w:w="796"/>
        <w:gridCol w:w="1235"/>
        <w:gridCol w:w="1366"/>
        <w:gridCol w:w="2859"/>
        <w:gridCol w:w="2733"/>
      </w:tblGrid>
      <w:tr w:rsidR="00015F7F" w:rsidRPr="00A35B94" w:rsidTr="00015F7F">
        <w:trPr>
          <w:trHeight w:val="1252"/>
          <w:tblHeader/>
          <w:jc w:val="center"/>
        </w:trPr>
        <w:tc>
          <w:tcPr>
            <w:tcW w:w="164" w:type="pct"/>
            <w:shd w:val="clear" w:color="auto" w:fill="E0E0E0"/>
            <w:vAlign w:val="center"/>
          </w:tcPr>
          <w:p w:rsidR="002942BD" w:rsidRPr="00385CDD" w:rsidRDefault="002942BD" w:rsidP="00372D3A">
            <w:pPr>
              <w:pStyle w:val="ECHRPara"/>
              <w:ind w:firstLine="0"/>
              <w:jc w:val="left"/>
              <w:rPr>
                <w:b/>
                <w:sz w:val="18"/>
                <w:szCs w:val="16"/>
                <w:lang w:val="fr-FR"/>
              </w:rPr>
            </w:pPr>
            <w:bookmarkStart w:id="2" w:name="TableStart"/>
            <w:bookmarkEnd w:id="2"/>
            <w:r w:rsidRPr="00385CDD">
              <w:rPr>
                <w:b/>
                <w:sz w:val="18"/>
                <w:szCs w:val="16"/>
                <w:lang w:val="fr-FR"/>
              </w:rPr>
              <w:t>N</w:t>
            </w:r>
            <w:r w:rsidRPr="00385CDD">
              <w:rPr>
                <w:b/>
                <w:sz w:val="18"/>
                <w:szCs w:val="16"/>
                <w:vertAlign w:val="superscript"/>
                <w:lang w:val="fr-FR"/>
              </w:rPr>
              <w:t>o</w:t>
            </w:r>
          </w:p>
        </w:tc>
        <w:tc>
          <w:tcPr>
            <w:tcW w:w="428" w:type="pct"/>
            <w:shd w:val="clear" w:color="auto" w:fill="E0E0E0"/>
            <w:vAlign w:val="center"/>
          </w:tcPr>
          <w:p w:rsidR="002942BD" w:rsidRPr="00385CDD" w:rsidRDefault="002942BD" w:rsidP="00372D3A">
            <w:pPr>
              <w:pStyle w:val="ECHRPara"/>
              <w:ind w:firstLine="0"/>
              <w:jc w:val="left"/>
              <w:rPr>
                <w:b/>
                <w:sz w:val="18"/>
                <w:szCs w:val="16"/>
                <w:lang w:val="fr-FR"/>
              </w:rPr>
            </w:pPr>
            <w:r w:rsidRPr="00385CDD">
              <w:rPr>
                <w:b/>
                <w:sz w:val="18"/>
                <w:szCs w:val="16"/>
                <w:lang w:val="fr-FR"/>
              </w:rPr>
              <w:t>N</w:t>
            </w:r>
            <w:r w:rsidR="00761A6B" w:rsidRPr="00761A6B">
              <w:rPr>
                <w:b/>
                <w:sz w:val="18"/>
                <w:szCs w:val="16"/>
                <w:vertAlign w:val="superscript"/>
                <w:lang w:val="fr-FR"/>
              </w:rPr>
              <w:t>o</w:t>
            </w:r>
            <w:r w:rsidRPr="00385CDD">
              <w:rPr>
                <w:b/>
                <w:sz w:val="18"/>
                <w:szCs w:val="16"/>
                <w:lang w:val="fr-FR"/>
              </w:rPr>
              <w:t xml:space="preserve"> de la</w:t>
            </w:r>
            <w:r w:rsidR="00761A6B">
              <w:rPr>
                <w:b/>
                <w:sz w:val="18"/>
                <w:szCs w:val="16"/>
                <w:lang w:val="fr-FR"/>
              </w:rPr>
              <w:t xml:space="preserve"> </w:t>
            </w:r>
            <w:r w:rsidRPr="00385CDD">
              <w:rPr>
                <w:b/>
                <w:sz w:val="18"/>
                <w:szCs w:val="16"/>
                <w:lang w:val="fr-FR"/>
              </w:rPr>
              <w:t>requête</w:t>
            </w:r>
          </w:p>
        </w:tc>
        <w:tc>
          <w:tcPr>
            <w:tcW w:w="664" w:type="pct"/>
            <w:shd w:val="clear" w:color="auto" w:fill="E0E0E0"/>
            <w:vAlign w:val="center"/>
          </w:tcPr>
          <w:p w:rsidR="002942BD" w:rsidRPr="00385CDD" w:rsidRDefault="002942BD" w:rsidP="00372D3A">
            <w:pPr>
              <w:pStyle w:val="ECHRPara"/>
              <w:ind w:firstLine="0"/>
              <w:jc w:val="left"/>
              <w:rPr>
                <w:b/>
                <w:sz w:val="18"/>
                <w:szCs w:val="16"/>
                <w:lang w:val="fr-FR"/>
              </w:rPr>
            </w:pPr>
            <w:r w:rsidRPr="00385CDD">
              <w:rPr>
                <w:b/>
                <w:sz w:val="18"/>
                <w:szCs w:val="16"/>
                <w:lang w:val="fr-FR"/>
              </w:rPr>
              <w:t>Date d</w:t>
            </w:r>
            <w:r w:rsidR="00887F22">
              <w:rPr>
                <w:b/>
                <w:sz w:val="18"/>
                <w:szCs w:val="16"/>
                <w:lang w:val="fr-FR"/>
              </w:rPr>
              <w:t>’</w:t>
            </w:r>
            <w:r w:rsidRPr="00385CDD">
              <w:rPr>
                <w:b/>
                <w:sz w:val="18"/>
                <w:szCs w:val="16"/>
                <w:lang w:val="fr-FR"/>
              </w:rPr>
              <w:t>introduction</w:t>
            </w:r>
          </w:p>
        </w:tc>
        <w:tc>
          <w:tcPr>
            <w:tcW w:w="735" w:type="pct"/>
            <w:shd w:val="clear" w:color="auto" w:fill="E0E0E0"/>
            <w:vAlign w:val="center"/>
          </w:tcPr>
          <w:p w:rsidR="002942BD" w:rsidRDefault="002942BD" w:rsidP="00015F7F">
            <w:pPr>
              <w:pStyle w:val="ECHRPara"/>
              <w:ind w:firstLine="0"/>
              <w:jc w:val="left"/>
              <w:rPr>
                <w:b/>
                <w:sz w:val="18"/>
                <w:szCs w:val="16"/>
                <w:lang w:val="fr-FR"/>
              </w:rPr>
            </w:pPr>
            <w:r w:rsidRPr="00385CDD">
              <w:rPr>
                <w:b/>
                <w:sz w:val="18"/>
                <w:szCs w:val="16"/>
                <w:lang w:val="fr-FR"/>
              </w:rPr>
              <w:t xml:space="preserve">Nom </w:t>
            </w:r>
            <w:r>
              <w:rPr>
                <w:b/>
                <w:sz w:val="18"/>
                <w:szCs w:val="16"/>
                <w:lang w:val="fr-FR"/>
              </w:rPr>
              <w:t>de la requérante</w:t>
            </w:r>
          </w:p>
          <w:p w:rsidR="002942BD" w:rsidRPr="00385CDD" w:rsidRDefault="002942BD" w:rsidP="00372D3A">
            <w:pPr>
              <w:pStyle w:val="ECHRPara"/>
              <w:ind w:firstLine="21"/>
              <w:jc w:val="left"/>
              <w:rPr>
                <w:b/>
                <w:sz w:val="18"/>
                <w:szCs w:val="16"/>
                <w:lang w:val="fr-FR"/>
              </w:rPr>
            </w:pPr>
          </w:p>
          <w:p w:rsidR="002942BD" w:rsidRDefault="002942BD" w:rsidP="00372D3A">
            <w:pPr>
              <w:pStyle w:val="ECHRPara"/>
              <w:ind w:firstLine="21"/>
              <w:jc w:val="left"/>
              <w:rPr>
                <w:b/>
                <w:sz w:val="18"/>
                <w:szCs w:val="16"/>
                <w:lang w:val="fr-FR"/>
              </w:rPr>
            </w:pPr>
            <w:r w:rsidRPr="00385CDD">
              <w:rPr>
                <w:b/>
                <w:sz w:val="18"/>
                <w:szCs w:val="16"/>
                <w:lang w:val="fr-FR"/>
              </w:rPr>
              <w:t>Date de naissance</w:t>
            </w:r>
          </w:p>
          <w:p w:rsidR="002942BD" w:rsidRPr="00385CDD" w:rsidRDefault="002942BD" w:rsidP="00372D3A">
            <w:pPr>
              <w:pStyle w:val="ECHRPara"/>
              <w:ind w:firstLine="21"/>
              <w:jc w:val="left"/>
              <w:rPr>
                <w:b/>
                <w:sz w:val="18"/>
                <w:szCs w:val="16"/>
                <w:lang w:val="fr-FR"/>
              </w:rPr>
            </w:pPr>
            <w:r w:rsidRPr="00385CDD">
              <w:rPr>
                <w:b/>
                <w:sz w:val="18"/>
                <w:szCs w:val="16"/>
                <w:lang w:val="fr-FR"/>
              </w:rPr>
              <w:t>Lieu de résidence</w:t>
            </w:r>
          </w:p>
        </w:tc>
        <w:tc>
          <w:tcPr>
            <w:tcW w:w="1538" w:type="pct"/>
            <w:shd w:val="clear" w:color="auto" w:fill="E0E0E0"/>
            <w:vAlign w:val="center"/>
          </w:tcPr>
          <w:p w:rsidR="00015F7F" w:rsidRDefault="00015F7F" w:rsidP="00372D3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2"/>
                <w:lang w:val="fr-FR"/>
              </w:rPr>
            </w:pPr>
          </w:p>
          <w:p w:rsidR="002942BD" w:rsidRPr="00385CDD" w:rsidRDefault="002942BD" w:rsidP="00372D3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2"/>
                <w:lang w:val="fr-FR"/>
              </w:rPr>
            </w:pPr>
            <w:r w:rsidRPr="00385C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2"/>
                <w:lang w:val="fr-FR"/>
              </w:rPr>
              <w:t>- Date de la demande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2"/>
                <w:lang w:val="fr-FR"/>
              </w:rPr>
              <w:t xml:space="preserve"> envoyée du</w:t>
            </w:r>
            <w:r w:rsidRPr="00385C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2"/>
                <w:lang w:val="fr-FR"/>
              </w:rPr>
              <w:t xml:space="preserve"> tribunal polonais compétent au ministère de l</w:t>
            </w:r>
            <w:r w:rsidR="00887F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2"/>
                <w:lang w:val="fr-FR"/>
              </w:rPr>
              <w:t>’</w:t>
            </w:r>
            <w:r w:rsidRPr="00385C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2"/>
                <w:lang w:val="fr-FR"/>
              </w:rPr>
              <w:t>Intérieur italien, en application de la Convention de New York du 20 juin 1956</w:t>
            </w:r>
          </w:p>
          <w:p w:rsidR="002942BD" w:rsidRPr="00385CDD" w:rsidRDefault="002942BD" w:rsidP="00372D3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2"/>
                <w:lang w:val="fr-FR"/>
              </w:rPr>
            </w:pPr>
          </w:p>
          <w:p w:rsidR="00761A6B" w:rsidRDefault="002942BD" w:rsidP="00372D3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2"/>
                <w:lang w:val="fr-FR"/>
              </w:rPr>
            </w:pPr>
            <w:r w:rsidRPr="00385CD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2"/>
                <w:lang w:val="fr-FR"/>
              </w:rPr>
              <w:t>- Date de conclusion de la procédure ou procédure pendante en Italie</w:t>
            </w:r>
          </w:p>
          <w:p w:rsidR="002942BD" w:rsidRPr="00EC6577" w:rsidRDefault="002942BD" w:rsidP="00372D3A">
            <w:pP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32"/>
                <w:lang w:val="fr-FR"/>
              </w:rPr>
            </w:pPr>
          </w:p>
        </w:tc>
        <w:tc>
          <w:tcPr>
            <w:tcW w:w="1470" w:type="pct"/>
            <w:shd w:val="clear" w:color="auto" w:fill="E0E0E0"/>
          </w:tcPr>
          <w:p w:rsidR="00015F7F" w:rsidRDefault="00015F7F" w:rsidP="00372D3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2"/>
                <w:lang w:val="fr-FR"/>
              </w:rPr>
            </w:pPr>
          </w:p>
          <w:p w:rsidR="002942BD" w:rsidRDefault="002942BD" w:rsidP="00372D3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2"/>
                <w:lang w:val="fr-FR"/>
              </w:rPr>
              <w:t>Date présentation de la déclaration unilatérale</w:t>
            </w:r>
          </w:p>
          <w:p w:rsidR="002942BD" w:rsidRDefault="002942BD" w:rsidP="00372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2"/>
                <w:lang w:val="fr-FR"/>
              </w:rPr>
              <w:t>-</w:t>
            </w:r>
          </w:p>
          <w:p w:rsidR="00761A6B" w:rsidRDefault="002942BD" w:rsidP="00372D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2"/>
                <w:lang w:val="fr-FR"/>
              </w:rPr>
              <w:t>Somme proposée</w:t>
            </w:r>
          </w:p>
          <w:p w:rsidR="002942BD" w:rsidRPr="00385CDD" w:rsidRDefault="002942BD" w:rsidP="00372D3A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2"/>
                <w:lang w:val="fr-FR"/>
              </w:rPr>
            </w:pPr>
          </w:p>
        </w:tc>
      </w:tr>
      <w:tr w:rsidR="002942BD" w:rsidRPr="00887F22" w:rsidTr="00015F7F">
        <w:trPr>
          <w:trHeight w:val="711"/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2942BD" w:rsidRPr="00385CDD" w:rsidRDefault="002942BD" w:rsidP="002942BD">
            <w:pPr>
              <w:numPr>
                <w:ilvl w:val="0"/>
                <w:numId w:val="23"/>
              </w:numPr>
              <w:suppressAutoHyphens/>
              <w:ind w:left="357" w:hanging="357"/>
              <w:jc w:val="left"/>
              <w:rPr>
                <w:b/>
                <w:sz w:val="18"/>
                <w:szCs w:val="16"/>
                <w:lang w:val="fr-F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2942BD" w:rsidRPr="00385CDD" w:rsidRDefault="002942BD" w:rsidP="00372D3A">
            <w:pPr>
              <w:suppressAutoHyphens/>
              <w:jc w:val="left"/>
              <w:rPr>
                <w:sz w:val="18"/>
                <w:szCs w:val="16"/>
                <w:lang w:val="fr-FR"/>
              </w:rPr>
            </w:pPr>
            <w:r w:rsidRPr="00385CDD">
              <w:rPr>
                <w:sz w:val="18"/>
                <w:szCs w:val="16"/>
                <w:lang w:val="fr-FR"/>
              </w:rPr>
              <w:t>46908/06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2942BD" w:rsidRPr="00385CDD" w:rsidRDefault="002942BD" w:rsidP="00372D3A">
            <w:pPr>
              <w:suppressAutoHyphens/>
              <w:jc w:val="left"/>
              <w:rPr>
                <w:sz w:val="18"/>
                <w:szCs w:val="16"/>
                <w:lang w:val="fr-FR"/>
              </w:rPr>
            </w:pPr>
            <w:r w:rsidRPr="00385CDD">
              <w:rPr>
                <w:sz w:val="18"/>
                <w:szCs w:val="16"/>
                <w:lang w:val="fr-FR"/>
              </w:rPr>
              <w:t>16/11/2006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942BD" w:rsidRPr="00EC6577" w:rsidRDefault="002942BD" w:rsidP="00372D3A">
            <w:pPr>
              <w:suppressAutoHyphens/>
              <w:jc w:val="left"/>
              <w:rPr>
                <w:b/>
                <w:sz w:val="12"/>
                <w:szCs w:val="16"/>
                <w:lang w:val="fr-FR"/>
              </w:rPr>
            </w:pPr>
          </w:p>
          <w:p w:rsidR="002942BD" w:rsidRPr="00385CDD" w:rsidRDefault="002942BD" w:rsidP="00372D3A">
            <w:pPr>
              <w:suppressAutoHyphens/>
              <w:jc w:val="left"/>
              <w:rPr>
                <w:b/>
                <w:sz w:val="18"/>
                <w:szCs w:val="16"/>
                <w:lang w:val="fr-FR"/>
              </w:rPr>
            </w:pPr>
            <w:r w:rsidRPr="00385CDD">
              <w:rPr>
                <w:b/>
                <w:sz w:val="18"/>
                <w:szCs w:val="16"/>
                <w:lang w:val="fr-FR"/>
              </w:rPr>
              <w:t>Zofia</w:t>
            </w:r>
          </w:p>
          <w:p w:rsidR="002942BD" w:rsidRPr="00385CDD" w:rsidRDefault="002942BD" w:rsidP="00372D3A">
            <w:pPr>
              <w:suppressAutoHyphens/>
              <w:jc w:val="left"/>
              <w:rPr>
                <w:b/>
                <w:sz w:val="18"/>
                <w:szCs w:val="16"/>
                <w:lang w:val="fr-FR"/>
              </w:rPr>
            </w:pPr>
            <w:r w:rsidRPr="00385CDD">
              <w:rPr>
                <w:b/>
                <w:sz w:val="18"/>
                <w:szCs w:val="16"/>
                <w:lang w:val="fr-FR"/>
              </w:rPr>
              <w:t>KIJOWSKA</w:t>
            </w:r>
          </w:p>
          <w:p w:rsidR="002942BD" w:rsidRPr="00385CDD" w:rsidRDefault="002942BD" w:rsidP="00372D3A">
            <w:pPr>
              <w:suppressAutoHyphens/>
              <w:jc w:val="left"/>
              <w:rPr>
                <w:sz w:val="18"/>
                <w:szCs w:val="16"/>
                <w:lang w:val="fr-FR"/>
              </w:rPr>
            </w:pPr>
            <w:r w:rsidRPr="00385CDD">
              <w:rPr>
                <w:sz w:val="18"/>
                <w:szCs w:val="16"/>
                <w:lang w:val="fr-FR"/>
              </w:rPr>
              <w:t>24/10/1962</w:t>
            </w:r>
            <w:r>
              <w:rPr>
                <w:sz w:val="18"/>
                <w:szCs w:val="16"/>
                <w:lang w:val="fr-FR"/>
              </w:rPr>
              <w:t xml:space="preserve"> - </w:t>
            </w:r>
            <w:r w:rsidRPr="00385CDD">
              <w:rPr>
                <w:sz w:val="18"/>
                <w:szCs w:val="16"/>
                <w:lang w:val="fr-FR"/>
              </w:rPr>
              <w:t>Besko</w:t>
            </w:r>
          </w:p>
          <w:p w:rsidR="002942BD" w:rsidRPr="00EC6577" w:rsidRDefault="002942BD" w:rsidP="00372D3A">
            <w:pPr>
              <w:suppressAutoHyphens/>
              <w:jc w:val="left"/>
              <w:rPr>
                <w:sz w:val="12"/>
                <w:szCs w:val="16"/>
                <w:lang w:val="fr-FR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2942BD" w:rsidRPr="00385CDD" w:rsidRDefault="002942BD" w:rsidP="00372D3A">
            <w:pPr>
              <w:rPr>
                <w:rFonts w:cstheme="minorHAnsi"/>
                <w:sz w:val="18"/>
                <w:lang w:val="fr-FR"/>
              </w:rPr>
            </w:pPr>
            <w:r w:rsidRPr="00385CDD">
              <w:rPr>
                <w:rFonts w:cstheme="minorHAnsi"/>
                <w:sz w:val="18"/>
                <w:lang w:val="fr-FR"/>
              </w:rPr>
              <w:t xml:space="preserve">- 2 décembre 2003, demande envoyée par le tribunal de </w:t>
            </w:r>
            <w:r w:rsidRPr="00385CDD">
              <w:rPr>
                <w:rFonts w:cstheme="minorHAnsi"/>
                <w:bCs/>
                <w:sz w:val="18"/>
                <w:lang w:val="fr-FR"/>
              </w:rPr>
              <w:t>Krosno </w:t>
            </w:r>
            <w:r w:rsidRPr="00385CDD">
              <w:rPr>
                <w:rFonts w:cstheme="minorHAnsi"/>
                <w:sz w:val="18"/>
                <w:lang w:val="fr-FR"/>
              </w:rPr>
              <w:t>;</w:t>
            </w:r>
          </w:p>
          <w:p w:rsidR="002942BD" w:rsidRPr="00385CDD" w:rsidRDefault="002942BD" w:rsidP="00372D3A">
            <w:pPr>
              <w:rPr>
                <w:rFonts w:cstheme="minorHAnsi"/>
                <w:sz w:val="18"/>
                <w:lang w:val="fr-FR"/>
              </w:rPr>
            </w:pPr>
          </w:p>
          <w:p w:rsidR="002942BD" w:rsidRPr="00385CDD" w:rsidRDefault="002942BD" w:rsidP="00372D3A">
            <w:pPr>
              <w:rPr>
                <w:rFonts w:cstheme="minorHAnsi"/>
                <w:sz w:val="18"/>
                <w:lang w:val="fr-FR"/>
              </w:rPr>
            </w:pPr>
            <w:r w:rsidRPr="00385CDD">
              <w:rPr>
                <w:rFonts w:cstheme="minorHAnsi"/>
                <w:sz w:val="18"/>
                <w:lang w:val="fr-FR"/>
              </w:rPr>
              <w:t xml:space="preserve">- </w:t>
            </w:r>
            <w:r>
              <w:rPr>
                <w:rFonts w:cstheme="minorHAnsi"/>
                <w:sz w:val="18"/>
                <w:lang w:val="fr-FR"/>
              </w:rPr>
              <w:t>S</w:t>
            </w:r>
            <w:r w:rsidRPr="00385CDD">
              <w:rPr>
                <w:rFonts w:cstheme="minorHAnsi"/>
                <w:sz w:val="18"/>
                <w:lang w:val="fr-FR"/>
              </w:rPr>
              <w:t>eptembre 2013, clôture de la procédure italienne (rejet de l</w:t>
            </w:r>
            <w:r w:rsidR="00887F22">
              <w:rPr>
                <w:rFonts w:cstheme="minorHAnsi"/>
                <w:sz w:val="18"/>
                <w:lang w:val="fr-FR"/>
              </w:rPr>
              <w:t>’</w:t>
            </w:r>
            <w:r w:rsidRPr="00683299">
              <w:rPr>
                <w:rFonts w:cstheme="minorHAnsi"/>
                <w:i/>
                <w:sz w:val="18"/>
                <w:lang w:val="fr-FR"/>
              </w:rPr>
              <w:t>exequatur</w:t>
            </w:r>
            <w:r w:rsidRPr="00385CDD">
              <w:rPr>
                <w:rFonts w:cstheme="minorHAnsi"/>
                <w:sz w:val="18"/>
                <w:lang w:val="fr-FR"/>
              </w:rPr>
              <w:t xml:space="preserve"> par la cour d</w:t>
            </w:r>
            <w:r w:rsidR="00887F22">
              <w:rPr>
                <w:rFonts w:cstheme="minorHAnsi"/>
                <w:sz w:val="18"/>
                <w:lang w:val="fr-FR"/>
              </w:rPr>
              <w:t>’</w:t>
            </w:r>
            <w:r w:rsidRPr="00385CDD">
              <w:rPr>
                <w:rFonts w:cstheme="minorHAnsi"/>
                <w:sz w:val="18"/>
                <w:lang w:val="fr-FR"/>
              </w:rPr>
              <w:t>appel de Potenza)</w:t>
            </w:r>
          </w:p>
        </w:tc>
        <w:tc>
          <w:tcPr>
            <w:tcW w:w="1470" w:type="pct"/>
          </w:tcPr>
          <w:p w:rsidR="002942BD" w:rsidRPr="00266516" w:rsidRDefault="002942BD" w:rsidP="00372D3A">
            <w:pPr>
              <w:rPr>
                <w:sz w:val="18"/>
                <w:lang w:val="fr-FR"/>
              </w:rPr>
            </w:pPr>
          </w:p>
          <w:p w:rsidR="002942BD" w:rsidRPr="00266516" w:rsidRDefault="002942BD" w:rsidP="00372D3A">
            <w:pPr>
              <w:jc w:val="center"/>
              <w:rPr>
                <w:rFonts w:cstheme="minorHAnsi"/>
                <w:sz w:val="18"/>
                <w:lang w:val="fr-FR"/>
              </w:rPr>
            </w:pPr>
            <w:r w:rsidRPr="00266516">
              <w:rPr>
                <w:rFonts w:cstheme="minorHAnsi"/>
                <w:sz w:val="18"/>
                <w:lang w:val="fr-FR"/>
              </w:rPr>
              <w:t>23 décembre 2015</w:t>
            </w:r>
          </w:p>
          <w:p w:rsidR="002942BD" w:rsidRPr="00266516" w:rsidRDefault="002942BD" w:rsidP="00372D3A">
            <w:pPr>
              <w:jc w:val="center"/>
              <w:rPr>
                <w:rFonts w:cstheme="minorHAnsi"/>
                <w:sz w:val="18"/>
                <w:lang w:val="fr-FR"/>
              </w:rPr>
            </w:pPr>
            <w:r w:rsidRPr="00266516">
              <w:rPr>
                <w:rFonts w:cstheme="minorHAnsi"/>
                <w:sz w:val="18"/>
                <w:lang w:val="fr-FR"/>
              </w:rPr>
              <w:t>-</w:t>
            </w:r>
          </w:p>
          <w:p w:rsidR="002942BD" w:rsidRPr="00266516" w:rsidRDefault="002942BD" w:rsidP="00372D3A">
            <w:pPr>
              <w:jc w:val="center"/>
              <w:rPr>
                <w:rFonts w:cstheme="minorHAnsi"/>
                <w:sz w:val="18"/>
                <w:lang w:val="fr-FR"/>
              </w:rPr>
            </w:pPr>
            <w:r w:rsidRPr="00266516">
              <w:rPr>
                <w:rFonts w:cstheme="minorHAnsi"/>
                <w:sz w:val="18"/>
                <w:lang w:val="fr-FR"/>
              </w:rPr>
              <w:t>8 900 EUR</w:t>
            </w:r>
          </w:p>
          <w:p w:rsidR="002942BD" w:rsidRPr="00266516" w:rsidRDefault="002942BD" w:rsidP="00372D3A">
            <w:pPr>
              <w:jc w:val="center"/>
              <w:rPr>
                <w:rFonts w:cstheme="minorHAnsi"/>
                <w:sz w:val="18"/>
                <w:lang w:val="fr-FR"/>
              </w:rPr>
            </w:pPr>
            <w:r w:rsidRPr="00266516">
              <w:rPr>
                <w:rFonts w:cstheme="minorHAnsi"/>
                <w:sz w:val="18"/>
                <w:lang w:val="fr-FR"/>
              </w:rPr>
              <w:t>+</w:t>
            </w:r>
          </w:p>
          <w:p w:rsidR="002942BD" w:rsidRPr="00266516" w:rsidRDefault="002942BD" w:rsidP="00372D3A">
            <w:pPr>
              <w:jc w:val="center"/>
              <w:rPr>
                <w:rFonts w:cstheme="minorHAnsi"/>
                <w:sz w:val="18"/>
                <w:lang w:val="fr-FR"/>
              </w:rPr>
            </w:pPr>
            <w:r w:rsidRPr="00266516">
              <w:rPr>
                <w:rFonts w:cstheme="minorHAnsi"/>
                <w:sz w:val="18"/>
                <w:lang w:val="fr-FR"/>
              </w:rPr>
              <w:t>1 500 EUR</w:t>
            </w:r>
          </w:p>
          <w:p w:rsidR="002942BD" w:rsidRPr="00266516" w:rsidRDefault="002942BD" w:rsidP="00372D3A">
            <w:pPr>
              <w:jc w:val="center"/>
              <w:rPr>
                <w:rFonts w:cstheme="minorHAnsi"/>
                <w:sz w:val="18"/>
                <w:lang w:val="fr-FR"/>
              </w:rPr>
            </w:pPr>
            <w:r w:rsidRPr="00266516">
              <w:rPr>
                <w:rFonts w:cstheme="minorHAnsi"/>
                <w:sz w:val="18"/>
                <w:lang w:val="fr-FR"/>
              </w:rPr>
              <w:t>(frais et dépens)</w:t>
            </w:r>
          </w:p>
          <w:p w:rsidR="002942BD" w:rsidRPr="00266516" w:rsidRDefault="002942BD" w:rsidP="00372D3A">
            <w:pPr>
              <w:rPr>
                <w:rFonts w:cstheme="minorHAnsi"/>
                <w:sz w:val="18"/>
                <w:lang w:val="fr-FR"/>
              </w:rPr>
            </w:pPr>
          </w:p>
        </w:tc>
      </w:tr>
      <w:tr w:rsidR="002942BD" w:rsidRPr="00385CDD" w:rsidTr="00015F7F">
        <w:trPr>
          <w:trHeight w:val="711"/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2942BD" w:rsidRPr="00385CDD" w:rsidRDefault="002942BD" w:rsidP="002942BD">
            <w:pPr>
              <w:numPr>
                <w:ilvl w:val="0"/>
                <w:numId w:val="23"/>
              </w:numPr>
              <w:suppressAutoHyphens/>
              <w:ind w:left="357" w:hanging="357"/>
              <w:jc w:val="left"/>
              <w:rPr>
                <w:b/>
                <w:sz w:val="18"/>
                <w:szCs w:val="16"/>
                <w:lang w:val="fr-F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2942BD" w:rsidRPr="00385CDD" w:rsidRDefault="002942BD" w:rsidP="00372D3A">
            <w:pPr>
              <w:suppressAutoHyphens/>
              <w:jc w:val="left"/>
              <w:rPr>
                <w:sz w:val="18"/>
                <w:szCs w:val="16"/>
                <w:lang w:val="fr-FR"/>
              </w:rPr>
            </w:pPr>
            <w:r w:rsidRPr="00385CDD">
              <w:rPr>
                <w:sz w:val="18"/>
                <w:szCs w:val="16"/>
                <w:lang w:val="fr-FR"/>
              </w:rPr>
              <w:t>47193/07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2942BD" w:rsidRPr="00385CDD" w:rsidRDefault="002942BD" w:rsidP="00372D3A">
            <w:pPr>
              <w:suppressAutoHyphens/>
              <w:jc w:val="left"/>
              <w:rPr>
                <w:sz w:val="18"/>
                <w:szCs w:val="16"/>
                <w:lang w:val="fr-FR"/>
              </w:rPr>
            </w:pPr>
            <w:r w:rsidRPr="00385CDD">
              <w:rPr>
                <w:sz w:val="18"/>
                <w:szCs w:val="16"/>
                <w:lang w:val="fr-FR"/>
              </w:rPr>
              <w:t>20/10/2007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942BD" w:rsidRPr="00EC6577" w:rsidRDefault="002942BD" w:rsidP="00372D3A">
            <w:pPr>
              <w:suppressAutoHyphens/>
              <w:jc w:val="left"/>
              <w:rPr>
                <w:b/>
                <w:sz w:val="12"/>
                <w:szCs w:val="16"/>
                <w:lang w:val="fr-FR"/>
              </w:rPr>
            </w:pPr>
          </w:p>
          <w:p w:rsidR="002942BD" w:rsidRPr="00385CDD" w:rsidRDefault="002942BD" w:rsidP="00372D3A">
            <w:pPr>
              <w:suppressAutoHyphens/>
              <w:jc w:val="left"/>
              <w:rPr>
                <w:b/>
                <w:sz w:val="18"/>
                <w:szCs w:val="16"/>
                <w:lang w:val="fr-FR"/>
              </w:rPr>
            </w:pPr>
            <w:r w:rsidRPr="00385CDD">
              <w:rPr>
                <w:b/>
                <w:sz w:val="18"/>
                <w:szCs w:val="16"/>
                <w:lang w:val="fr-FR"/>
              </w:rPr>
              <w:t>Kamil</w:t>
            </w:r>
          </w:p>
          <w:p w:rsidR="002942BD" w:rsidRPr="00385CDD" w:rsidRDefault="002942BD" w:rsidP="00372D3A">
            <w:pPr>
              <w:suppressAutoHyphens/>
              <w:jc w:val="left"/>
              <w:rPr>
                <w:b/>
                <w:sz w:val="18"/>
                <w:szCs w:val="16"/>
                <w:lang w:val="fr-FR"/>
              </w:rPr>
            </w:pPr>
            <w:r w:rsidRPr="00385CDD">
              <w:rPr>
                <w:b/>
                <w:sz w:val="18"/>
                <w:szCs w:val="16"/>
                <w:lang w:val="fr-FR"/>
              </w:rPr>
              <w:t>MIELCZAREK</w:t>
            </w:r>
          </w:p>
          <w:p w:rsidR="002942BD" w:rsidRDefault="002942BD" w:rsidP="00372D3A">
            <w:pPr>
              <w:suppressAutoHyphens/>
              <w:jc w:val="left"/>
              <w:rPr>
                <w:sz w:val="18"/>
                <w:szCs w:val="16"/>
                <w:lang w:val="fr-FR"/>
              </w:rPr>
            </w:pPr>
            <w:r w:rsidRPr="00385CDD">
              <w:rPr>
                <w:sz w:val="18"/>
                <w:szCs w:val="16"/>
                <w:lang w:val="fr-FR"/>
              </w:rPr>
              <w:t>09/02/2002</w:t>
            </w:r>
            <w:r>
              <w:rPr>
                <w:sz w:val="18"/>
                <w:szCs w:val="16"/>
                <w:lang w:val="fr-FR"/>
              </w:rPr>
              <w:t xml:space="preserve"> - </w:t>
            </w:r>
            <w:r w:rsidRPr="00385CDD">
              <w:rPr>
                <w:sz w:val="18"/>
                <w:szCs w:val="16"/>
                <w:lang w:val="fr-FR"/>
              </w:rPr>
              <w:t>Szczecin</w:t>
            </w:r>
          </w:p>
          <w:p w:rsidR="002942BD" w:rsidRDefault="002942BD" w:rsidP="00372D3A">
            <w:pPr>
              <w:suppressAutoHyphens/>
              <w:jc w:val="left"/>
              <w:rPr>
                <w:sz w:val="18"/>
                <w:szCs w:val="16"/>
                <w:lang w:val="fr-FR"/>
              </w:rPr>
            </w:pPr>
          </w:p>
          <w:p w:rsidR="00761A6B" w:rsidRDefault="002942BD" w:rsidP="00372D3A">
            <w:pPr>
              <w:suppressAutoHyphens/>
              <w:jc w:val="left"/>
              <w:rPr>
                <w:sz w:val="18"/>
                <w:szCs w:val="16"/>
                <w:lang w:val="fr-FR"/>
              </w:rPr>
            </w:pPr>
            <w:r>
              <w:rPr>
                <w:sz w:val="18"/>
                <w:szCs w:val="16"/>
                <w:lang w:val="fr-FR"/>
              </w:rPr>
              <w:t>Representé par</w:t>
            </w:r>
          </w:p>
          <w:p w:rsidR="002942BD" w:rsidRDefault="002942BD" w:rsidP="00372D3A">
            <w:pPr>
              <w:suppressAutoHyphens/>
              <w:jc w:val="left"/>
              <w:rPr>
                <w:sz w:val="18"/>
                <w:szCs w:val="16"/>
                <w:lang w:val="fr-FR"/>
              </w:rPr>
            </w:pPr>
            <w:r>
              <w:rPr>
                <w:sz w:val="18"/>
                <w:szCs w:val="16"/>
                <w:lang w:val="fr-FR"/>
              </w:rPr>
              <w:t>Ewa Mielczarek</w:t>
            </w:r>
          </w:p>
          <w:p w:rsidR="002942BD" w:rsidRPr="00385CDD" w:rsidRDefault="002942BD" w:rsidP="00372D3A">
            <w:pPr>
              <w:suppressAutoHyphens/>
              <w:jc w:val="left"/>
              <w:rPr>
                <w:sz w:val="18"/>
                <w:szCs w:val="16"/>
                <w:lang w:val="fr-FR"/>
              </w:rPr>
            </w:pPr>
            <w:r>
              <w:rPr>
                <w:sz w:val="18"/>
                <w:szCs w:val="16"/>
                <w:lang w:val="fr-FR"/>
              </w:rPr>
              <w:t>(mère)</w:t>
            </w:r>
          </w:p>
          <w:p w:rsidR="002942BD" w:rsidRPr="00EC6577" w:rsidRDefault="002942BD" w:rsidP="00372D3A">
            <w:pPr>
              <w:suppressAutoHyphens/>
              <w:jc w:val="left"/>
              <w:rPr>
                <w:sz w:val="12"/>
                <w:szCs w:val="16"/>
                <w:lang w:val="fr-FR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2942BD" w:rsidRPr="00385CDD" w:rsidRDefault="002942BD" w:rsidP="00372D3A">
            <w:pPr>
              <w:rPr>
                <w:rFonts w:cstheme="minorHAnsi"/>
                <w:color w:val="000000"/>
                <w:sz w:val="18"/>
                <w:lang w:val="fr-FR"/>
              </w:rPr>
            </w:pPr>
            <w:r w:rsidRPr="00385CDD">
              <w:rPr>
                <w:rFonts w:cstheme="minorHAnsi"/>
                <w:color w:val="000000"/>
                <w:sz w:val="18"/>
                <w:lang w:val="fr-FR"/>
              </w:rPr>
              <w:t>- 8 juin 2005, demande envoyée par le tribunal de Szczecin ;</w:t>
            </w:r>
          </w:p>
          <w:p w:rsidR="002942BD" w:rsidRPr="00385CDD" w:rsidRDefault="002942BD" w:rsidP="00372D3A">
            <w:pPr>
              <w:rPr>
                <w:rFonts w:cstheme="minorHAnsi"/>
                <w:color w:val="000000"/>
                <w:sz w:val="18"/>
                <w:lang w:val="fr-FR"/>
              </w:rPr>
            </w:pPr>
          </w:p>
          <w:p w:rsidR="002942BD" w:rsidRPr="00385CDD" w:rsidRDefault="002942BD" w:rsidP="00372D3A">
            <w:pPr>
              <w:ind w:left="85" w:hanging="85"/>
              <w:rPr>
                <w:rFonts w:cstheme="minorHAnsi"/>
                <w:color w:val="000000"/>
                <w:sz w:val="18"/>
                <w:lang w:val="fr-FR"/>
              </w:rPr>
            </w:pPr>
            <w:r w:rsidRPr="00385CDD">
              <w:rPr>
                <w:rFonts w:cstheme="minorHAnsi"/>
                <w:color w:val="000000"/>
                <w:sz w:val="18"/>
                <w:lang w:val="fr-FR"/>
              </w:rPr>
              <w:t>- procédure pendante</w:t>
            </w:r>
          </w:p>
        </w:tc>
        <w:tc>
          <w:tcPr>
            <w:tcW w:w="1470" w:type="pct"/>
            <w:vAlign w:val="center"/>
          </w:tcPr>
          <w:p w:rsidR="002942BD" w:rsidRPr="00266516" w:rsidRDefault="002942BD" w:rsidP="00372D3A">
            <w:pPr>
              <w:jc w:val="center"/>
              <w:rPr>
                <w:rFonts w:cstheme="minorHAnsi"/>
                <w:color w:val="000000"/>
                <w:sz w:val="18"/>
                <w:lang w:val="fr-FR"/>
              </w:rPr>
            </w:pPr>
          </w:p>
          <w:p w:rsidR="002942BD" w:rsidRPr="00266516" w:rsidRDefault="002942BD" w:rsidP="00372D3A">
            <w:pPr>
              <w:jc w:val="center"/>
              <w:rPr>
                <w:rFonts w:cstheme="minorHAnsi"/>
                <w:color w:val="000000"/>
                <w:sz w:val="18"/>
                <w:lang w:val="fr-FR"/>
              </w:rPr>
            </w:pPr>
            <w:r w:rsidRPr="00266516">
              <w:rPr>
                <w:rFonts w:cstheme="minorHAnsi"/>
                <w:color w:val="000000"/>
                <w:sz w:val="18"/>
                <w:lang w:val="fr-FR"/>
              </w:rPr>
              <w:t>23 décembre 2015</w:t>
            </w:r>
          </w:p>
          <w:p w:rsidR="002942BD" w:rsidRPr="00266516" w:rsidRDefault="002942BD" w:rsidP="00372D3A">
            <w:pPr>
              <w:jc w:val="center"/>
              <w:rPr>
                <w:rFonts w:cstheme="minorHAnsi"/>
                <w:color w:val="000000"/>
                <w:sz w:val="18"/>
                <w:lang w:val="fr-FR"/>
              </w:rPr>
            </w:pPr>
            <w:r>
              <w:rPr>
                <w:rFonts w:cstheme="minorHAnsi"/>
                <w:color w:val="000000"/>
                <w:sz w:val="18"/>
                <w:lang w:val="fr-FR"/>
              </w:rPr>
              <w:t>-</w:t>
            </w:r>
          </w:p>
          <w:p w:rsidR="002942BD" w:rsidRPr="00266516" w:rsidRDefault="002942BD" w:rsidP="00372D3A">
            <w:pPr>
              <w:jc w:val="center"/>
              <w:rPr>
                <w:rFonts w:cstheme="minorHAnsi"/>
                <w:color w:val="000000"/>
                <w:sz w:val="18"/>
                <w:lang w:val="fr-FR"/>
              </w:rPr>
            </w:pPr>
            <w:r w:rsidRPr="00266516">
              <w:rPr>
                <w:rFonts w:cstheme="minorHAnsi"/>
                <w:color w:val="000000"/>
                <w:sz w:val="18"/>
                <w:lang w:val="fr-FR"/>
              </w:rPr>
              <w:t>8 900 EUR</w:t>
            </w:r>
          </w:p>
        </w:tc>
      </w:tr>
      <w:tr w:rsidR="002942BD" w:rsidRPr="00385CDD" w:rsidTr="00015F7F">
        <w:trPr>
          <w:trHeight w:val="711"/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2942BD" w:rsidRPr="00385CDD" w:rsidRDefault="002942BD" w:rsidP="002942BD">
            <w:pPr>
              <w:numPr>
                <w:ilvl w:val="0"/>
                <w:numId w:val="23"/>
              </w:numPr>
              <w:suppressAutoHyphens/>
              <w:ind w:left="357" w:hanging="357"/>
              <w:jc w:val="left"/>
              <w:rPr>
                <w:b/>
                <w:sz w:val="18"/>
                <w:szCs w:val="16"/>
                <w:lang w:val="fr-F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2942BD" w:rsidRPr="00385CDD" w:rsidRDefault="002942BD" w:rsidP="00372D3A">
            <w:pPr>
              <w:suppressAutoHyphens/>
              <w:jc w:val="left"/>
              <w:rPr>
                <w:sz w:val="18"/>
                <w:szCs w:val="16"/>
                <w:lang w:val="fr-FR"/>
              </w:rPr>
            </w:pPr>
            <w:r w:rsidRPr="00385CDD">
              <w:rPr>
                <w:sz w:val="18"/>
                <w:szCs w:val="16"/>
                <w:lang w:val="fr-FR"/>
              </w:rPr>
              <w:t>16530/13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2942BD" w:rsidRPr="00385CDD" w:rsidRDefault="002942BD" w:rsidP="00372D3A">
            <w:pPr>
              <w:suppressAutoHyphens/>
              <w:jc w:val="left"/>
              <w:rPr>
                <w:sz w:val="18"/>
                <w:szCs w:val="16"/>
                <w:lang w:val="fr-FR"/>
              </w:rPr>
            </w:pPr>
            <w:r w:rsidRPr="00385CDD">
              <w:rPr>
                <w:sz w:val="18"/>
                <w:szCs w:val="16"/>
                <w:lang w:val="fr-FR"/>
              </w:rPr>
              <w:t>28/02/2013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2942BD" w:rsidRPr="00385CDD" w:rsidRDefault="002942BD" w:rsidP="00372D3A">
            <w:pPr>
              <w:suppressAutoHyphens/>
              <w:jc w:val="left"/>
              <w:rPr>
                <w:b/>
                <w:sz w:val="18"/>
                <w:szCs w:val="16"/>
                <w:lang w:val="fr-FR"/>
              </w:rPr>
            </w:pPr>
            <w:r w:rsidRPr="00385CDD">
              <w:rPr>
                <w:b/>
                <w:sz w:val="18"/>
                <w:szCs w:val="16"/>
                <w:lang w:val="fr-FR"/>
              </w:rPr>
              <w:t>Alice Weronika CAPUANA</w:t>
            </w:r>
          </w:p>
          <w:p w:rsidR="002942BD" w:rsidRPr="00385CDD" w:rsidRDefault="002942BD" w:rsidP="00372D3A">
            <w:pPr>
              <w:suppressAutoHyphens/>
              <w:jc w:val="left"/>
              <w:rPr>
                <w:sz w:val="18"/>
                <w:szCs w:val="16"/>
                <w:lang w:val="fr-FR"/>
              </w:rPr>
            </w:pPr>
            <w:r w:rsidRPr="00385CDD">
              <w:rPr>
                <w:sz w:val="18"/>
                <w:szCs w:val="16"/>
                <w:lang w:val="fr-FR"/>
              </w:rPr>
              <w:t>07/10/1993</w:t>
            </w:r>
            <w:r>
              <w:rPr>
                <w:sz w:val="18"/>
                <w:szCs w:val="16"/>
                <w:lang w:val="fr-FR"/>
              </w:rPr>
              <w:t xml:space="preserve"> - </w:t>
            </w:r>
            <w:r w:rsidRPr="00385CDD">
              <w:rPr>
                <w:sz w:val="18"/>
                <w:szCs w:val="16"/>
                <w:lang w:val="fr-FR"/>
              </w:rPr>
              <w:t>Warszawa</w:t>
            </w:r>
          </w:p>
          <w:p w:rsidR="002942BD" w:rsidRPr="00EC6577" w:rsidRDefault="002942BD" w:rsidP="00372D3A">
            <w:pPr>
              <w:suppressAutoHyphens/>
              <w:jc w:val="left"/>
              <w:rPr>
                <w:sz w:val="12"/>
                <w:szCs w:val="16"/>
                <w:lang w:val="fr-FR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2942BD" w:rsidRPr="00385CDD" w:rsidRDefault="002942BD" w:rsidP="00372D3A">
            <w:pPr>
              <w:rPr>
                <w:sz w:val="18"/>
                <w:szCs w:val="16"/>
                <w:lang w:val="fr-FR"/>
              </w:rPr>
            </w:pPr>
            <w:r w:rsidRPr="00385CDD">
              <w:rPr>
                <w:sz w:val="18"/>
                <w:szCs w:val="16"/>
                <w:lang w:val="fr-FR"/>
              </w:rPr>
              <w:t xml:space="preserve">- 3 juin 1999, </w:t>
            </w:r>
            <w:r w:rsidRPr="00385CDD">
              <w:rPr>
                <w:rFonts w:cstheme="minorHAnsi"/>
                <w:color w:val="000000"/>
                <w:sz w:val="18"/>
                <w:lang w:val="fr-FR"/>
              </w:rPr>
              <w:t xml:space="preserve">demande envoyée par le tribunal </w:t>
            </w:r>
            <w:r>
              <w:rPr>
                <w:rFonts w:cstheme="minorHAnsi"/>
                <w:color w:val="000000"/>
                <w:sz w:val="18"/>
                <w:lang w:val="fr-FR"/>
              </w:rPr>
              <w:t xml:space="preserve">de </w:t>
            </w:r>
            <w:r w:rsidRPr="00385CDD">
              <w:rPr>
                <w:rFonts w:cstheme="minorHAnsi"/>
                <w:color w:val="000000"/>
                <w:sz w:val="18"/>
                <w:lang w:val="fr-FR"/>
              </w:rPr>
              <w:t>Varsovie</w:t>
            </w:r>
            <w:r>
              <w:rPr>
                <w:rFonts w:cstheme="minorHAnsi"/>
                <w:color w:val="000000"/>
                <w:sz w:val="18"/>
                <w:lang w:val="fr-FR"/>
              </w:rPr>
              <w:t> </w:t>
            </w:r>
            <w:r w:rsidRPr="00385CDD">
              <w:rPr>
                <w:rFonts w:cstheme="minorHAnsi"/>
                <w:color w:val="000000"/>
                <w:sz w:val="18"/>
                <w:lang w:val="fr-FR"/>
              </w:rPr>
              <w:t>;</w:t>
            </w:r>
          </w:p>
          <w:p w:rsidR="002942BD" w:rsidRPr="00385CDD" w:rsidRDefault="002942BD" w:rsidP="00372D3A">
            <w:pPr>
              <w:rPr>
                <w:sz w:val="18"/>
                <w:szCs w:val="16"/>
                <w:lang w:val="fr-FR"/>
              </w:rPr>
            </w:pPr>
          </w:p>
          <w:p w:rsidR="002942BD" w:rsidRPr="00385CDD" w:rsidRDefault="002942BD" w:rsidP="00372D3A">
            <w:pPr>
              <w:rPr>
                <w:sz w:val="18"/>
                <w:szCs w:val="16"/>
                <w:lang w:val="fr-FR"/>
              </w:rPr>
            </w:pPr>
            <w:r w:rsidRPr="00385CDD">
              <w:rPr>
                <w:sz w:val="18"/>
                <w:szCs w:val="16"/>
                <w:lang w:val="fr-FR"/>
              </w:rPr>
              <w:t>- procédure pendante</w:t>
            </w:r>
          </w:p>
          <w:p w:rsidR="002942BD" w:rsidRPr="00385CDD" w:rsidRDefault="002942BD" w:rsidP="00372D3A">
            <w:pPr>
              <w:rPr>
                <w:sz w:val="18"/>
                <w:szCs w:val="16"/>
                <w:lang w:val="fr-FR"/>
              </w:rPr>
            </w:pPr>
          </w:p>
        </w:tc>
        <w:tc>
          <w:tcPr>
            <w:tcW w:w="1470" w:type="pct"/>
          </w:tcPr>
          <w:p w:rsidR="002942BD" w:rsidRPr="00266516" w:rsidRDefault="002942BD" w:rsidP="00372D3A">
            <w:pPr>
              <w:rPr>
                <w:sz w:val="18"/>
                <w:szCs w:val="16"/>
                <w:lang w:val="fr-FR"/>
              </w:rPr>
            </w:pPr>
          </w:p>
          <w:p w:rsidR="002942BD" w:rsidRPr="00266516" w:rsidRDefault="002942BD" w:rsidP="00372D3A">
            <w:pPr>
              <w:jc w:val="center"/>
              <w:rPr>
                <w:sz w:val="18"/>
                <w:szCs w:val="16"/>
                <w:lang w:val="fr-FR"/>
              </w:rPr>
            </w:pPr>
            <w:r w:rsidRPr="00266516">
              <w:rPr>
                <w:sz w:val="18"/>
                <w:szCs w:val="16"/>
                <w:lang w:val="fr-FR"/>
              </w:rPr>
              <w:t>4 février 2016</w:t>
            </w:r>
          </w:p>
          <w:p w:rsidR="002942BD" w:rsidRPr="00266516" w:rsidRDefault="002942BD" w:rsidP="00372D3A">
            <w:pPr>
              <w:jc w:val="center"/>
              <w:rPr>
                <w:sz w:val="18"/>
                <w:szCs w:val="16"/>
                <w:lang w:val="fr-FR"/>
              </w:rPr>
            </w:pPr>
            <w:r>
              <w:rPr>
                <w:sz w:val="18"/>
                <w:szCs w:val="16"/>
                <w:lang w:val="fr-FR"/>
              </w:rPr>
              <w:t>-</w:t>
            </w:r>
          </w:p>
          <w:p w:rsidR="002942BD" w:rsidRPr="00266516" w:rsidRDefault="002942BD" w:rsidP="00372D3A">
            <w:pPr>
              <w:jc w:val="center"/>
              <w:rPr>
                <w:sz w:val="18"/>
                <w:szCs w:val="16"/>
                <w:lang w:val="fr-FR"/>
              </w:rPr>
            </w:pPr>
            <w:r w:rsidRPr="00266516">
              <w:rPr>
                <w:sz w:val="18"/>
                <w:szCs w:val="16"/>
                <w:lang w:val="fr-FR"/>
              </w:rPr>
              <w:t>11 600 EUR</w:t>
            </w:r>
          </w:p>
        </w:tc>
      </w:tr>
      <w:tr w:rsidR="002942BD" w:rsidRPr="00385CDD" w:rsidTr="00015F7F">
        <w:trPr>
          <w:trHeight w:val="711"/>
          <w:jc w:val="center"/>
        </w:trPr>
        <w:tc>
          <w:tcPr>
            <w:tcW w:w="164" w:type="pct"/>
            <w:shd w:val="clear" w:color="auto" w:fill="auto"/>
            <w:vAlign w:val="center"/>
          </w:tcPr>
          <w:p w:rsidR="002942BD" w:rsidRPr="00385CDD" w:rsidRDefault="002942BD" w:rsidP="002942BD">
            <w:pPr>
              <w:numPr>
                <w:ilvl w:val="0"/>
                <w:numId w:val="23"/>
              </w:numPr>
              <w:suppressAutoHyphens/>
              <w:ind w:left="357" w:hanging="357"/>
              <w:jc w:val="left"/>
              <w:rPr>
                <w:b/>
                <w:sz w:val="18"/>
                <w:szCs w:val="16"/>
                <w:lang w:val="fr-FR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2942BD" w:rsidRPr="00385CDD" w:rsidRDefault="002942BD" w:rsidP="00372D3A">
            <w:pPr>
              <w:suppressAutoHyphens/>
              <w:jc w:val="left"/>
              <w:rPr>
                <w:sz w:val="18"/>
                <w:szCs w:val="16"/>
                <w:lang w:val="fr-FR"/>
              </w:rPr>
            </w:pPr>
            <w:r>
              <w:rPr>
                <w:sz w:val="18"/>
                <w:szCs w:val="16"/>
                <w:lang w:val="fr-FR"/>
              </w:rPr>
              <w:t>20238/13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2942BD" w:rsidRPr="00385CDD" w:rsidRDefault="002942BD" w:rsidP="00372D3A">
            <w:pPr>
              <w:suppressAutoHyphens/>
              <w:jc w:val="left"/>
              <w:rPr>
                <w:sz w:val="18"/>
                <w:szCs w:val="16"/>
                <w:lang w:val="fr-FR"/>
              </w:rPr>
            </w:pPr>
            <w:r w:rsidRPr="009B3E26">
              <w:rPr>
                <w:sz w:val="18"/>
                <w:szCs w:val="16"/>
                <w:lang w:val="fr-FR"/>
              </w:rPr>
              <w:t>11/03/2013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761A6B" w:rsidRDefault="002942BD" w:rsidP="00372D3A">
            <w:pPr>
              <w:suppressAutoHyphens/>
              <w:jc w:val="left"/>
              <w:rPr>
                <w:b/>
                <w:sz w:val="18"/>
                <w:szCs w:val="16"/>
                <w:lang w:val="fr-FR"/>
              </w:rPr>
            </w:pPr>
            <w:r>
              <w:rPr>
                <w:b/>
                <w:sz w:val="18"/>
                <w:szCs w:val="16"/>
                <w:lang w:val="fr-FR"/>
              </w:rPr>
              <w:t>Ewa</w:t>
            </w:r>
          </w:p>
          <w:p w:rsidR="002942BD" w:rsidRDefault="002942BD" w:rsidP="00372D3A">
            <w:pPr>
              <w:suppressAutoHyphens/>
              <w:jc w:val="left"/>
              <w:rPr>
                <w:b/>
                <w:sz w:val="18"/>
                <w:szCs w:val="16"/>
                <w:lang w:val="fr-FR"/>
              </w:rPr>
            </w:pPr>
            <w:r>
              <w:rPr>
                <w:b/>
                <w:sz w:val="18"/>
                <w:szCs w:val="16"/>
                <w:lang w:val="fr-FR"/>
              </w:rPr>
              <w:t>RAUBA</w:t>
            </w:r>
          </w:p>
          <w:p w:rsidR="002942BD" w:rsidRPr="009B3E26" w:rsidRDefault="002942BD" w:rsidP="00372D3A">
            <w:pPr>
              <w:suppressAutoHyphens/>
              <w:jc w:val="left"/>
              <w:rPr>
                <w:sz w:val="18"/>
                <w:szCs w:val="16"/>
                <w:lang w:val="fr-FR"/>
              </w:rPr>
            </w:pPr>
            <w:r w:rsidRPr="009B3E26">
              <w:rPr>
                <w:sz w:val="18"/>
                <w:szCs w:val="16"/>
                <w:lang w:val="fr-FR"/>
              </w:rPr>
              <w:t>16/03/1975</w:t>
            </w:r>
            <w:r>
              <w:rPr>
                <w:sz w:val="18"/>
                <w:szCs w:val="16"/>
                <w:lang w:val="fr-FR"/>
              </w:rPr>
              <w:t xml:space="preserve"> - </w:t>
            </w:r>
            <w:r>
              <w:rPr>
                <w:bCs/>
                <w:sz w:val="18"/>
                <w:szCs w:val="16"/>
                <w:lang w:val="fr-FR"/>
              </w:rPr>
              <w:t>Stuttgart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2942BD" w:rsidRDefault="002942BD" w:rsidP="00372D3A">
            <w:pPr>
              <w:rPr>
                <w:sz w:val="18"/>
                <w:szCs w:val="16"/>
                <w:lang w:val="fr-FR"/>
              </w:rPr>
            </w:pPr>
          </w:p>
          <w:p w:rsidR="002942BD" w:rsidRDefault="002942BD" w:rsidP="00372D3A">
            <w:pPr>
              <w:rPr>
                <w:sz w:val="18"/>
                <w:szCs w:val="16"/>
                <w:lang w:val="fr-FR"/>
              </w:rPr>
            </w:pPr>
            <w:r>
              <w:rPr>
                <w:sz w:val="18"/>
                <w:szCs w:val="16"/>
                <w:lang w:val="fr-FR"/>
              </w:rPr>
              <w:t>- 26 juin 2011, demande envoyée par le tribunal d</w:t>
            </w:r>
            <w:r w:rsidR="00887F22">
              <w:rPr>
                <w:sz w:val="18"/>
                <w:szCs w:val="16"/>
                <w:lang w:val="fr-FR"/>
              </w:rPr>
              <w:t>’</w:t>
            </w:r>
            <w:r>
              <w:rPr>
                <w:sz w:val="18"/>
                <w:szCs w:val="16"/>
                <w:lang w:val="fr-FR"/>
              </w:rPr>
              <w:t>Olsztyn ;</w:t>
            </w:r>
          </w:p>
          <w:p w:rsidR="002942BD" w:rsidRDefault="002942BD" w:rsidP="00372D3A">
            <w:pPr>
              <w:rPr>
                <w:sz w:val="18"/>
                <w:szCs w:val="16"/>
                <w:lang w:val="fr-FR"/>
              </w:rPr>
            </w:pPr>
          </w:p>
          <w:p w:rsidR="002942BD" w:rsidRDefault="002942BD" w:rsidP="00372D3A">
            <w:pPr>
              <w:rPr>
                <w:sz w:val="18"/>
                <w:szCs w:val="16"/>
                <w:lang w:val="fr-FR"/>
              </w:rPr>
            </w:pPr>
            <w:r>
              <w:rPr>
                <w:sz w:val="18"/>
                <w:szCs w:val="16"/>
                <w:lang w:val="fr-FR"/>
              </w:rPr>
              <w:t>-procédure pendante</w:t>
            </w:r>
          </w:p>
          <w:p w:rsidR="002942BD" w:rsidRPr="00385CDD" w:rsidRDefault="002942BD" w:rsidP="00372D3A">
            <w:pPr>
              <w:rPr>
                <w:sz w:val="18"/>
                <w:szCs w:val="16"/>
                <w:lang w:val="fr-FR"/>
              </w:rPr>
            </w:pPr>
          </w:p>
        </w:tc>
        <w:tc>
          <w:tcPr>
            <w:tcW w:w="1470" w:type="pct"/>
            <w:vAlign w:val="center"/>
          </w:tcPr>
          <w:p w:rsidR="002942BD" w:rsidRPr="00266516" w:rsidRDefault="002942BD" w:rsidP="00372D3A">
            <w:pPr>
              <w:jc w:val="center"/>
              <w:rPr>
                <w:sz w:val="18"/>
                <w:szCs w:val="16"/>
                <w:lang w:val="fr-FR"/>
              </w:rPr>
            </w:pPr>
            <w:r w:rsidRPr="00266516">
              <w:rPr>
                <w:sz w:val="18"/>
                <w:szCs w:val="16"/>
                <w:lang w:val="fr-FR"/>
              </w:rPr>
              <w:t>1</w:t>
            </w:r>
            <w:r w:rsidRPr="00266516">
              <w:rPr>
                <w:sz w:val="18"/>
                <w:szCs w:val="16"/>
                <w:vertAlign w:val="superscript"/>
                <w:lang w:val="fr-FR"/>
              </w:rPr>
              <w:t>er</w:t>
            </w:r>
            <w:r w:rsidRPr="00266516">
              <w:rPr>
                <w:sz w:val="18"/>
                <w:szCs w:val="16"/>
                <w:lang w:val="fr-FR"/>
              </w:rPr>
              <w:t xml:space="preserve"> février 2016</w:t>
            </w:r>
          </w:p>
          <w:p w:rsidR="002942BD" w:rsidRPr="00266516" w:rsidRDefault="002942BD" w:rsidP="00372D3A">
            <w:pPr>
              <w:jc w:val="center"/>
              <w:rPr>
                <w:sz w:val="18"/>
                <w:szCs w:val="16"/>
                <w:lang w:val="fr-FR"/>
              </w:rPr>
            </w:pPr>
            <w:r>
              <w:rPr>
                <w:sz w:val="18"/>
                <w:szCs w:val="16"/>
                <w:lang w:val="fr-FR"/>
              </w:rPr>
              <w:t>-</w:t>
            </w:r>
          </w:p>
          <w:p w:rsidR="002942BD" w:rsidRPr="00266516" w:rsidRDefault="002942BD" w:rsidP="00372D3A">
            <w:pPr>
              <w:jc w:val="center"/>
              <w:rPr>
                <w:sz w:val="18"/>
                <w:szCs w:val="16"/>
                <w:lang w:val="fr-FR"/>
              </w:rPr>
            </w:pPr>
            <w:r w:rsidRPr="00266516">
              <w:rPr>
                <w:sz w:val="18"/>
                <w:szCs w:val="16"/>
                <w:lang w:val="fr-FR"/>
              </w:rPr>
              <w:t>5 200 EUR</w:t>
            </w:r>
          </w:p>
        </w:tc>
      </w:tr>
    </w:tbl>
    <w:p w:rsidR="002942BD" w:rsidRPr="00A35B94" w:rsidRDefault="002942BD" w:rsidP="002942BD">
      <w:pPr>
        <w:rPr>
          <w:lang w:val="fr-FR"/>
        </w:rPr>
      </w:pPr>
    </w:p>
    <w:p w:rsidR="00234E8A" w:rsidRPr="00AD4F05" w:rsidRDefault="00234E8A" w:rsidP="00234E8A">
      <w:pPr>
        <w:rPr>
          <w:lang w:val="fr-FR"/>
        </w:rPr>
      </w:pPr>
    </w:p>
    <w:sectPr w:rsidR="00234E8A" w:rsidRPr="00AD4F0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E9" w:rsidRDefault="00294AE9" w:rsidP="006544C4">
      <w:r>
        <w:separator/>
      </w:r>
    </w:p>
  </w:endnote>
  <w:endnote w:type="continuationSeparator" w:id="0">
    <w:p w:rsidR="00294AE9" w:rsidRDefault="00294AE9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2BD" w:rsidRPr="00150BFA" w:rsidRDefault="002942BD" w:rsidP="0020718E">
    <w:pPr>
      <w:jc w:val="center"/>
    </w:pPr>
    <w:r>
      <w:rPr>
        <w:noProof/>
        <w:lang w:val="it-IT" w:eastAsia="it-IT"/>
      </w:rPr>
      <w:drawing>
        <wp:inline distT="0" distB="0" distL="0" distR="0" wp14:anchorId="218C6A16" wp14:editId="22CE939A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294AE9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E9" w:rsidRDefault="00294AE9" w:rsidP="006544C4">
      <w:r>
        <w:separator/>
      </w:r>
    </w:p>
  </w:footnote>
  <w:footnote w:type="continuationSeparator" w:id="0">
    <w:p w:rsidR="00294AE9" w:rsidRDefault="00294AE9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2942BD" w:rsidRDefault="002942BD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2942BD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B404D1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2942BD">
      <w:rPr>
        <w:lang w:val="fr-FR"/>
      </w:rPr>
      <w:tab/>
      <w:t xml:space="preserve">DÉCISION </w:t>
    </w:r>
    <w:r w:rsidRPr="002942BD">
      <w:rPr>
        <w:lang w:val="fr-FR"/>
      </w:rPr>
      <w:t>KIJOWSKA c. ITALIE</w:t>
    </w:r>
    <w:r w:rsidRPr="002942BD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2942BD" w:rsidRDefault="00334EC5" w:rsidP="006544C4">
    <w:pPr>
      <w:pStyle w:val="ECHRHeader"/>
      <w:rPr>
        <w:lang w:val="fr-FR"/>
      </w:rPr>
    </w:pPr>
    <w:r>
      <w:tab/>
    </w:r>
    <w:r w:rsidRPr="002942BD">
      <w:rPr>
        <w:lang w:val="fr-FR"/>
      </w:rPr>
      <w:t xml:space="preserve">DÉCISION </w:t>
    </w:r>
    <w:r w:rsidR="002942BD" w:rsidRPr="002942BD">
      <w:rPr>
        <w:lang w:val="fr-FR"/>
      </w:rPr>
      <w:t>KIJOWSKA c. ITALIE</w:t>
    </w:r>
    <w:r w:rsidR="002942BD" w:rsidRPr="002942BD">
      <w:rPr>
        <w:noProof/>
        <w:lang w:val="fr-FR"/>
      </w:rPr>
      <w:t xml:space="preserve"> ET AUTRES REQUÊTES</w:t>
    </w:r>
    <w:r w:rsidRPr="002942BD">
      <w:rPr>
        <w:lang w:val="fr-FR"/>
      </w:rPr>
      <w:tab/>
    </w:r>
    <w:r w:rsidR="002942BD">
      <w:rPr>
        <w:rStyle w:val="Numeropagina"/>
        <w:lang w:val="en-GB"/>
      </w:rPr>
      <w:fldChar w:fldCharType="begin"/>
    </w:r>
    <w:r w:rsidR="002942BD" w:rsidRPr="002942BD">
      <w:rPr>
        <w:rStyle w:val="Numeropagina"/>
        <w:lang w:val="fr-FR"/>
      </w:rPr>
      <w:instrText xml:space="preserve"> PAGE </w:instrText>
    </w:r>
    <w:r w:rsidR="002942BD">
      <w:rPr>
        <w:rStyle w:val="Numeropagina"/>
        <w:lang w:val="en-GB"/>
      </w:rPr>
      <w:fldChar w:fldCharType="separate"/>
    </w:r>
    <w:r w:rsidR="00B404D1">
      <w:rPr>
        <w:rStyle w:val="Numeropagina"/>
        <w:noProof/>
        <w:lang w:val="fr-FR"/>
      </w:rPr>
      <w:t>5</w:t>
    </w:r>
    <w:r w:rsidR="002942BD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2BD" w:rsidRPr="00A45145" w:rsidRDefault="002942BD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EDD4D27" wp14:editId="2AE583F9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294AE9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56A1A91"/>
    <w:multiLevelType w:val="hybridMultilevel"/>
    <w:tmpl w:val="B52C07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1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L4_1AppNatList" w:val="polonais"/>
    <w:docVar w:name="NBEMMDOC" w:val="0"/>
    <w:docVar w:name="Plural" w:val="4"/>
    <w:docVar w:name="SignForeName" w:val="0"/>
  </w:docVars>
  <w:rsids>
    <w:rsidRoot w:val="002942BD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15F7F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8730C"/>
    <w:rsid w:val="002942BD"/>
    <w:rsid w:val="002948AD"/>
    <w:rsid w:val="00294AE9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45CD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1A6B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87F22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340E9"/>
    <w:rsid w:val="00B404D1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608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439B3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9D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,Left,First line:  0 cm"/>
    <w:basedOn w:val="Normale"/>
    <w:link w:val="JuParaCh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JuParaChar">
    <w:name w:val="Ju_Para Char"/>
    <w:basedOn w:val="Carpredefinitoparagrafo"/>
    <w:link w:val="ECHRPara"/>
    <w:uiPriority w:val="12"/>
    <w:rsid w:val="002942BD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8E66-10D8-49CC-A02E-00D8731C4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EF8FDA-3940-4F8C-990E-601D5CA1A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627C8-751A-4C40-B75F-11FB1953DC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AAB913-C9AA-4BA1-9DA0-1B12093D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2016-07-21T09:07:00Z</dcterms:created>
  <dcterms:modified xsi:type="dcterms:W3CDTF">2016-07-21T09:07:00Z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46908/06</vt:lpwstr>
  </property>
  <property fmtid="{D5CDD505-2E9C-101B-9397-08002B2CF9AE}" pid="4" name="CASEID">
    <vt:lpwstr>423144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